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942"/>
        <w:gridCol w:w="123"/>
        <w:gridCol w:w="2684"/>
        <w:gridCol w:w="5476"/>
        <w:gridCol w:w="135"/>
      </w:tblGrid>
      <w:tr w:rsidR="00CE1693" w:rsidRPr="00CE1693" w14:paraId="097CFFA4" w14:textId="77777777" w:rsidTr="00CE1693">
        <w:trPr>
          <w:tblCellSpacing w:w="15" w:type="dxa"/>
        </w:trPr>
        <w:tc>
          <w:tcPr>
            <w:tcW w:w="0" w:type="auto"/>
            <w:vAlign w:val="center"/>
            <w:hideMark/>
          </w:tcPr>
          <w:p w14:paraId="2672DCEA" w14:textId="22AFFE40" w:rsidR="00CE1693" w:rsidRPr="00CE1693" w:rsidRDefault="00CE1693" w:rsidP="00CE1693">
            <w:pPr>
              <w:rPr>
                <w:rFonts w:ascii="Times New Roman" w:eastAsia="Times New Roman" w:hAnsi="Times New Roman" w:cs="Times New Roman"/>
              </w:rPr>
            </w:pPr>
            <w:r w:rsidRPr="00CE1693">
              <w:rPr>
                <w:rFonts w:ascii="Times New Roman" w:eastAsia="Times New Roman" w:hAnsi="Times New Roman" w:cs="Times New Roman"/>
                <w:noProof/>
                <w:color w:val="0000FF"/>
              </w:rPr>
              <w:drawing>
                <wp:inline distT="0" distB="0" distL="0" distR="0" wp14:anchorId="2A63F72A" wp14:editId="4D251553">
                  <wp:extent cx="201930" cy="201930"/>
                  <wp:effectExtent l="0" t="0" r="1270" b="1270"/>
                  <wp:docPr id="2" name="Picture 2" descr="Week 11- Gulhar Not flagged - Click to fla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ek 11- Gulhar Not flagged - Click to fla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1F91C0AC" w14:textId="77777777" w:rsidR="00CE1693" w:rsidRPr="00CE1693" w:rsidRDefault="00CE1693" w:rsidP="00CE1693">
            <w:pPr>
              <w:rPr>
                <w:rFonts w:ascii="Times New Roman" w:eastAsia="Times New Roman" w:hAnsi="Times New Roman" w:cs="Times New Roman"/>
              </w:rPr>
            </w:pPr>
          </w:p>
        </w:tc>
        <w:tc>
          <w:tcPr>
            <w:tcW w:w="0" w:type="auto"/>
            <w:vAlign w:val="center"/>
            <w:hideMark/>
          </w:tcPr>
          <w:p w14:paraId="35993AC9" w14:textId="41429321" w:rsidR="00CE1693" w:rsidRPr="00CE1693" w:rsidRDefault="00CE1693" w:rsidP="00CE1693">
            <w:pPr>
              <w:rPr>
                <w:rFonts w:ascii="Times New Roman" w:eastAsia="Times New Roman" w:hAnsi="Times New Roman" w:cs="Times New Roman"/>
                <w:color w:val="FF0000"/>
              </w:rPr>
            </w:pPr>
            <w:r w:rsidRPr="00CE1693">
              <w:rPr>
                <w:rFonts w:ascii="Times New Roman" w:eastAsia="Times New Roman" w:hAnsi="Times New Roman" w:cs="Times New Roman"/>
                <w:color w:val="FF0000"/>
              </w:rPr>
              <w:fldChar w:fldCharType="begin"/>
            </w:r>
            <w:r w:rsidRPr="00CE1693">
              <w:rPr>
                <w:rFonts w:ascii="Times New Roman" w:eastAsia="Times New Roman" w:hAnsi="Times New Roman" w:cs="Times New Roman"/>
                <w:color w:val="FF0000"/>
              </w:rPr>
              <w:instrText xml:space="preserve"> INCLUDEPICTURE "https://learn.umgc.edu/d2l/img/0/Framework.UserProfileBadge.actProfileDaylight50.png?v=20.20.4.21303-164" \* MERGEFORMATINET </w:instrText>
            </w:r>
            <w:r w:rsidRPr="00CE1693">
              <w:rPr>
                <w:rFonts w:ascii="Times New Roman" w:eastAsia="Times New Roman" w:hAnsi="Times New Roman" w:cs="Times New Roman"/>
                <w:color w:val="FF0000"/>
              </w:rPr>
              <w:fldChar w:fldCharType="separate"/>
            </w:r>
            <w:r w:rsidRPr="00CE1693">
              <w:rPr>
                <w:rFonts w:ascii="Times New Roman" w:eastAsia="Times New Roman" w:hAnsi="Times New Roman" w:cs="Times New Roman"/>
                <w:noProof/>
                <w:color w:val="FF0000"/>
              </w:rPr>
              <w:drawing>
                <wp:inline distT="0" distB="0" distL="0" distR="0" wp14:anchorId="580DBDC7" wp14:editId="02BA5459">
                  <wp:extent cx="638175" cy="638175"/>
                  <wp:effectExtent l="0" t="0" r="0" b="0"/>
                  <wp:docPr id="1" name="Picture 1" descr="Profile image for Rishi Gul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Rishi Gulh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CE1693">
              <w:rPr>
                <w:rFonts w:ascii="Times New Roman" w:eastAsia="Times New Roman" w:hAnsi="Times New Roman" w:cs="Times New Roman"/>
                <w:color w:val="FF0000"/>
              </w:rPr>
              <w:fldChar w:fldCharType="end"/>
            </w:r>
          </w:p>
        </w:tc>
        <w:tc>
          <w:tcPr>
            <w:tcW w:w="0" w:type="auto"/>
            <w:vAlign w:val="center"/>
            <w:hideMark/>
          </w:tcPr>
          <w:p w14:paraId="5271029E" w14:textId="77777777" w:rsidR="00CE1693" w:rsidRPr="00CE1693" w:rsidRDefault="00CE1693" w:rsidP="00CE1693">
            <w:pPr>
              <w:rPr>
                <w:rFonts w:ascii="Times New Roman" w:eastAsia="Times New Roman" w:hAnsi="Times New Roman" w:cs="Times New Roman"/>
                <w:color w:val="FF0000"/>
              </w:rPr>
            </w:pPr>
            <w:r w:rsidRPr="00CE1693">
              <w:rPr>
                <w:rFonts w:ascii="Times New Roman" w:eastAsia="Times New Roman" w:hAnsi="Times New Roman" w:cs="Times New Roman"/>
                <w:color w:val="FF0000"/>
              </w:rPr>
              <w:t xml:space="preserve">Week 11- </w:t>
            </w:r>
            <w:proofErr w:type="spellStart"/>
            <w:r w:rsidRPr="00CE1693">
              <w:rPr>
                <w:rFonts w:ascii="Times New Roman" w:eastAsia="Times New Roman" w:hAnsi="Times New Roman" w:cs="Times New Roman"/>
                <w:color w:val="FF0000"/>
              </w:rPr>
              <w:t>Gulhar</w:t>
            </w:r>
            <w:proofErr w:type="spellEnd"/>
            <w:r w:rsidRPr="00CE1693">
              <w:rPr>
                <w:rFonts w:ascii="Times New Roman" w:eastAsia="Times New Roman" w:hAnsi="Times New Roman" w:cs="Times New Roman"/>
                <w:color w:val="FF0000"/>
              </w:rPr>
              <w:br/>
            </w:r>
            <w:hyperlink r:id="rId8" w:tooltip="Compose email to Rishi Gulhar" w:history="1">
              <w:r w:rsidRPr="00CE1693">
                <w:rPr>
                  <w:rFonts w:ascii="Times New Roman" w:eastAsia="Times New Roman" w:hAnsi="Times New Roman" w:cs="Times New Roman"/>
                  <w:color w:val="FF0000"/>
                  <w:u w:val="single"/>
                </w:rPr>
                <w:t xml:space="preserve">Rishi </w:t>
              </w:r>
              <w:proofErr w:type="spellStart"/>
              <w:r w:rsidRPr="00CE1693">
                <w:rPr>
                  <w:rFonts w:ascii="Times New Roman" w:eastAsia="Times New Roman" w:hAnsi="Times New Roman" w:cs="Times New Roman"/>
                  <w:color w:val="FF0000"/>
                  <w:u w:val="single"/>
                </w:rPr>
                <w:t>Gulhar</w:t>
              </w:r>
              <w:proofErr w:type="spellEnd"/>
            </w:hyperlink>
            <w:r w:rsidRPr="00CE1693">
              <w:rPr>
                <w:rFonts w:ascii="Times New Roman" w:eastAsia="Times New Roman" w:hAnsi="Times New Roman" w:cs="Times New Roman"/>
                <w:color w:val="FF0000"/>
              </w:rPr>
              <w:t xml:space="preserve"> Apr 27, 2020 6:18 PM </w:t>
            </w:r>
          </w:p>
        </w:tc>
        <w:tc>
          <w:tcPr>
            <w:tcW w:w="0" w:type="auto"/>
            <w:vAlign w:val="center"/>
            <w:hideMark/>
          </w:tcPr>
          <w:p w14:paraId="547E39D2" w14:textId="77777777" w:rsidR="00CE1693" w:rsidRPr="00CE1693" w:rsidRDefault="00CE1693" w:rsidP="00CE1693">
            <w:pPr>
              <w:rPr>
                <w:rFonts w:ascii="Times New Roman" w:eastAsia="Times New Roman" w:hAnsi="Times New Roman" w:cs="Times New Roman"/>
              </w:rPr>
            </w:pPr>
            <w:r w:rsidRPr="00CE1693">
              <w:rPr>
                <w:rFonts w:ascii="Times New Roman" w:eastAsia="Times New Roman" w:hAnsi="Times New Roman" w:cs="Times New Roman"/>
              </w:rPr>
              <w:t> </w:t>
            </w:r>
          </w:p>
        </w:tc>
      </w:tr>
      <w:tr w:rsidR="00CE1693" w:rsidRPr="00CE1693" w14:paraId="5593D2F8" w14:textId="77777777" w:rsidTr="00CE1693">
        <w:trPr>
          <w:tblCellSpacing w:w="15" w:type="dxa"/>
        </w:trPr>
        <w:tc>
          <w:tcPr>
            <w:tcW w:w="0" w:type="auto"/>
            <w:gridSpan w:val="4"/>
            <w:vAlign w:val="center"/>
            <w:hideMark/>
          </w:tcPr>
          <w:p w14:paraId="1B67DB98" w14:textId="77777777" w:rsidR="00CE1693" w:rsidRPr="00CE1693" w:rsidRDefault="004D603C" w:rsidP="00CE1693">
            <w:pPr>
              <w:spacing w:after="216"/>
              <w:rPr>
                <w:rFonts w:ascii="Times New Roman" w:eastAsia="Times New Roman" w:hAnsi="Times New Roman" w:cs="Times New Roman"/>
              </w:rPr>
            </w:pPr>
            <w:r>
              <w:rPr>
                <w:rFonts w:ascii="Times New Roman" w:eastAsia="Times New Roman" w:hAnsi="Times New Roman" w:cs="Times New Roman"/>
                <w:noProof/>
              </w:rPr>
              <w:pict w14:anchorId="22366BFD">
                <v:rect id="_x0000_i1113" alt="" style="width:468pt;height:.05pt;mso-width-percent:0;mso-height-percent:0;mso-width-percent:0;mso-height-percent:0" o:hralign="center" o:hrstd="t" o:hr="t" fillcolor="#a0a0a0" stroked="f"/>
              </w:pict>
            </w:r>
          </w:p>
        </w:tc>
        <w:tc>
          <w:tcPr>
            <w:tcW w:w="0" w:type="auto"/>
            <w:vAlign w:val="center"/>
            <w:hideMark/>
          </w:tcPr>
          <w:p w14:paraId="7A6025B7" w14:textId="77777777" w:rsidR="00CE1693" w:rsidRPr="00CE1693" w:rsidRDefault="00CE1693" w:rsidP="00CE1693">
            <w:pPr>
              <w:spacing w:after="216"/>
              <w:rPr>
                <w:rFonts w:ascii="Times New Roman" w:eastAsia="Times New Roman" w:hAnsi="Times New Roman" w:cs="Times New Roman"/>
                <w:sz w:val="20"/>
                <w:szCs w:val="20"/>
              </w:rPr>
            </w:pPr>
          </w:p>
        </w:tc>
      </w:tr>
      <w:tr w:rsidR="00CE1693" w:rsidRPr="00CE1693" w14:paraId="423E1371" w14:textId="77777777" w:rsidTr="00CE1693">
        <w:trPr>
          <w:tblCellSpacing w:w="15" w:type="dxa"/>
        </w:trPr>
        <w:tc>
          <w:tcPr>
            <w:tcW w:w="0" w:type="auto"/>
            <w:gridSpan w:val="4"/>
            <w:vAlign w:val="center"/>
            <w:hideMark/>
          </w:tcPr>
          <w:p w14:paraId="6064A5C9" w14:textId="5843CC0C" w:rsidR="00472465"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 xml:space="preserve">When looking at any project, the importance of having project reviews in the project management tool kit can often be extremely valuable to project success. Both in-process and post-project reviews provide leadership and project managers with valuable information on what's working, not working, and where current and future projects can become more efficient. </w:t>
            </w:r>
          </w:p>
          <w:p w14:paraId="68D3A7E9" w14:textId="30220E79" w:rsid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When taking a closer look, we start to see some distinguishing benefits between the two. Starting with the in-process review, this level of view focuses on analyzing project tasks, budgets, schedules, activities, and procedures to ensure they are all consistently aligning with the project scope and project plan. By doing reviews periodically through the project life cycle, project managers also get the opportunity to make any preventative and corrective actions before the project goes down a different project path.</w:t>
            </w:r>
          </w:p>
          <w:p w14:paraId="48B0F872" w14:textId="77777777" w:rsidR="0007610C"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 xml:space="preserve">On the flipside, post-project reviews tend to focus more on lessons learned and how projects can do better for the next go-around. By having such post reviews, project managers can critically think and reflect on all areas in the project that did well or that didn’t do well. By doing such reviews, project managers can implement the lessons learned to help projects become </w:t>
            </w:r>
            <w:proofErr w:type="gramStart"/>
            <w:r w:rsidRPr="00CE1693">
              <w:rPr>
                <w:rFonts w:ascii="Times New Roman" w:eastAsia="Times New Roman" w:hAnsi="Times New Roman" w:cs="Times New Roman"/>
              </w:rPr>
              <w:t>more lean and efficient</w:t>
            </w:r>
            <w:proofErr w:type="gramEnd"/>
            <w:r w:rsidRPr="00CE1693">
              <w:rPr>
                <w:rFonts w:ascii="Times New Roman" w:eastAsia="Times New Roman" w:hAnsi="Times New Roman" w:cs="Times New Roman"/>
              </w:rPr>
              <w:t>.   </w:t>
            </w:r>
          </w:p>
          <w:p w14:paraId="2D039AB0" w14:textId="7E52228F" w:rsidR="0007610C"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However, though performing in-process and post-project reviews are always recommended, some projects and organizations choose not to go through these review cycles for many reasons. One big reason is the time and resources it takes to conduct such reviews on a periodic schedule. As a project has many moving parts and pieces, it often becomes a challenge for project managers to take a step back and review the project and all its contingencies.</w:t>
            </w:r>
          </w:p>
          <w:p w14:paraId="58DF5465" w14:textId="230FB79C" w:rsidR="00CE1693"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As projects come to completion, the project closeout phase is an integral part of the project life cycle. In this phase, 7 steps where found that help ensure projects are successfully closed out. Those 7 beings:</w:t>
            </w:r>
          </w:p>
          <w:p w14:paraId="0AB58840"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Formally transfer all deliverables</w:t>
            </w:r>
          </w:p>
          <w:p w14:paraId="7138C5C1"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Confirm project completion</w:t>
            </w:r>
          </w:p>
          <w:p w14:paraId="2A077A65"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Review contracts and documentation</w:t>
            </w:r>
          </w:p>
          <w:p w14:paraId="7BEF4323"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Release resources</w:t>
            </w:r>
          </w:p>
          <w:p w14:paraId="24EF9CBD"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Conduct a post-mortem review</w:t>
            </w:r>
          </w:p>
          <w:p w14:paraId="175CBE6D"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Archive documentation</w:t>
            </w:r>
          </w:p>
          <w:p w14:paraId="5C02252D" w14:textId="77777777" w:rsidR="00CE1693" w:rsidRPr="00CE1693" w:rsidRDefault="00CE1693" w:rsidP="00CE1693">
            <w:pPr>
              <w:numPr>
                <w:ilvl w:val="0"/>
                <w:numId w:val="2"/>
              </w:num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Celebrate/Acknowledgement</w:t>
            </w:r>
          </w:p>
          <w:p w14:paraId="5959176C" w14:textId="77777777" w:rsidR="00CE1693"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(Get It Done: Nailing the Project Management Closure Process, 2019)</w:t>
            </w:r>
          </w:p>
          <w:p w14:paraId="49E46F8A" w14:textId="0372AA10" w:rsid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lastRenderedPageBreak/>
              <w:t>As we can see by the steps outlined above, having a solid closeout plan means that major elements such as releasing resources to work on other projects to archiving documentation are all accounted for. As we can see, these steps cover all bases for both the project team and client/customer to ensure the project can close out in a professional and organized way.</w:t>
            </w:r>
          </w:p>
          <w:p w14:paraId="60F2EB79" w14:textId="34AD93B5" w:rsidR="004B787C" w:rsidRDefault="004B787C" w:rsidP="00CE1693">
            <w:pPr>
              <w:spacing w:before="100" w:beforeAutospacing="1" w:after="100" w:afterAutospacing="1"/>
              <w:rPr>
                <w:rFonts w:ascii="Times New Roman" w:eastAsia="Times New Roman" w:hAnsi="Times New Roman" w:cs="Times New Roman"/>
                <w:b/>
              </w:rPr>
            </w:pPr>
            <w:r w:rsidRPr="004B787C">
              <w:rPr>
                <w:rFonts w:ascii="Times New Roman" w:eastAsia="Times New Roman" w:hAnsi="Times New Roman" w:cs="Times New Roman"/>
                <w:b/>
              </w:rPr>
              <w:t>Reply</w:t>
            </w:r>
          </w:p>
          <w:p w14:paraId="4A2824E5" w14:textId="01D63772" w:rsidR="0007610C" w:rsidRDefault="004B787C" w:rsidP="004B787C">
            <w:pPr>
              <w:spacing w:before="100" w:beforeAutospacing="1" w:after="100" w:afterAutospacing="1" w:line="480" w:lineRule="auto"/>
              <w:rPr>
                <w:rFonts w:ascii="Times New Roman" w:eastAsia="Times New Roman" w:hAnsi="Times New Roman" w:cs="Times New Roman"/>
              </w:rPr>
            </w:pPr>
            <w:r>
              <w:rPr>
                <w:rFonts w:ascii="Times New Roman" w:eastAsia="Times New Roman" w:hAnsi="Times New Roman" w:cs="Times New Roman"/>
              </w:rPr>
              <w:t xml:space="preserve">Project reviews that are either in-process or post-project reviews are critical for project managers to achieve their </w:t>
            </w:r>
            <w:proofErr w:type="spellStart"/>
            <w:proofErr w:type="gramStart"/>
            <w:r>
              <w:rPr>
                <w:rFonts w:ascii="Times New Roman" w:eastAsia="Times New Roman" w:hAnsi="Times New Roman" w:cs="Times New Roman"/>
              </w:rPr>
              <w:t>goals</w:t>
            </w:r>
            <w:r>
              <w:rPr>
                <w:rFonts w:ascii="Times New Roman" w:eastAsia="Times New Roman" w:hAnsi="Times New Roman" w:cs="Times New Roman"/>
              </w:rPr>
              <w:t>.</w:t>
            </w:r>
            <w:r>
              <w:rPr>
                <w:rFonts w:ascii="Times New Roman" w:eastAsia="Times New Roman" w:hAnsi="Times New Roman" w:cs="Times New Roman"/>
              </w:rPr>
              <w:t>If</w:t>
            </w:r>
            <w:proofErr w:type="spellEnd"/>
            <w:proofErr w:type="gramEnd"/>
            <w:r>
              <w:rPr>
                <w:rFonts w:ascii="Times New Roman" w:eastAsia="Times New Roman" w:hAnsi="Times New Roman" w:cs="Times New Roman"/>
              </w:rPr>
              <w:t xml:space="preserve"> you want to analyze project tasks, budgets, schedules, procedures, and activities, in-process review will be vital to align your project to the project’s scope and plan. Remember to carry these reviews periodically in order to incorporate robust measures based on the situation of the project. Contrastingly, post-project reviews will be beneficial on the outcomes learned and identification of areas needing improvements, thus enhancing efficiency.</w:t>
            </w:r>
            <w:r w:rsidRPr="00CE1693">
              <w:rPr>
                <w:rFonts w:ascii="Times New Roman" w:eastAsia="Times New Roman" w:hAnsi="Times New Roman" w:cs="Times New Roman"/>
              </w:rPr>
              <w:t> </w:t>
            </w:r>
            <w:r>
              <w:rPr>
                <w:rFonts w:ascii="Times New Roman" w:eastAsia="Times New Roman" w:hAnsi="Times New Roman" w:cs="Times New Roman"/>
              </w:rPr>
              <w:t>However, these approaches sometimes are not incorporated by project managers because it is costly and time consuming</w:t>
            </w:r>
            <w:r>
              <w:rPr>
                <w:rFonts w:ascii="Times New Roman" w:eastAsia="Times New Roman" w:hAnsi="Times New Roman" w:cs="Times New Roman"/>
              </w:rPr>
              <w:t xml:space="preserve">. </w:t>
            </w:r>
            <w:r w:rsidR="0007610C">
              <w:rPr>
                <w:rFonts w:ascii="Times New Roman" w:eastAsia="Times New Roman" w:hAnsi="Times New Roman" w:cs="Times New Roman"/>
              </w:rPr>
              <w:t xml:space="preserve">Indeed, your study is fundamentally </w:t>
            </w:r>
            <w:r w:rsidR="00BB3F31">
              <w:rPr>
                <w:rFonts w:ascii="Times New Roman" w:eastAsia="Times New Roman" w:hAnsi="Times New Roman" w:cs="Times New Roman"/>
              </w:rPr>
              <w:t>useful to the project managers, most importantly, your suggested steps will guide them to realize project success.</w:t>
            </w:r>
          </w:p>
          <w:p w14:paraId="5B97CAC9" w14:textId="3493D49C" w:rsidR="00CE1693" w:rsidRPr="00CE1693" w:rsidRDefault="00CE1693" w:rsidP="00CE1693">
            <w:pPr>
              <w:spacing w:before="100" w:beforeAutospacing="1" w:after="100" w:afterAutospacing="1"/>
              <w:rPr>
                <w:rFonts w:ascii="Times New Roman" w:eastAsia="Times New Roman" w:hAnsi="Times New Roman" w:cs="Times New Roman"/>
              </w:rPr>
            </w:pPr>
          </w:p>
          <w:p w14:paraId="694B7010" w14:textId="77777777" w:rsidR="00CE1693"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b/>
                <w:bCs/>
              </w:rPr>
              <w:t>References</w:t>
            </w:r>
          </w:p>
          <w:p w14:paraId="0E16F6FF" w14:textId="77777777" w:rsidR="00CE1693"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 xml:space="preserve">Briscoe, T., </w:t>
            </w:r>
            <w:proofErr w:type="spellStart"/>
            <w:r w:rsidRPr="00CE1693">
              <w:rPr>
                <w:rFonts w:ascii="Times New Roman" w:eastAsia="Times New Roman" w:hAnsi="Times New Roman" w:cs="Times New Roman"/>
              </w:rPr>
              <w:t>Baccineli</w:t>
            </w:r>
            <w:proofErr w:type="spellEnd"/>
            <w:r w:rsidRPr="00CE1693">
              <w:rPr>
                <w:rFonts w:ascii="Times New Roman" w:eastAsia="Times New Roman" w:hAnsi="Times New Roman" w:cs="Times New Roman"/>
              </w:rPr>
              <w:t xml:space="preserve">, C., &amp; Chambless, J. (2000, September 7). Best practices--project review process. Retrieved from </w:t>
            </w:r>
            <w:hyperlink r:id="rId9" w:history="1">
              <w:r w:rsidRPr="00CE1693">
                <w:rPr>
                  <w:rFonts w:ascii="Times New Roman" w:eastAsia="Times New Roman" w:hAnsi="Times New Roman" w:cs="Times New Roman"/>
                  <w:color w:val="0000FF"/>
                  <w:u w:val="single"/>
                </w:rPr>
                <w:t>https://www.pmi.org/learning/library/best-practices-create-project-office-491</w:t>
              </w:r>
            </w:hyperlink>
          </w:p>
          <w:p w14:paraId="220E5EAB" w14:textId="0D46A140" w:rsid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 xml:space="preserve">Get It Done: Nailing the Project Management Closure Process. (2019, August 19). Retrieved from </w:t>
            </w:r>
            <w:hyperlink r:id="rId10" w:history="1">
              <w:r w:rsidRPr="00CE1693">
                <w:rPr>
                  <w:rStyle w:val="Hyperlink"/>
                  <w:rFonts w:ascii="Times New Roman" w:eastAsia="Times New Roman" w:hAnsi="Times New Roman" w:cs="Times New Roman"/>
                </w:rPr>
                <w:t>https://www.lucidchart.com/blog/nailing-the-project-management-closure-process</w:t>
              </w:r>
            </w:hyperlink>
          </w:p>
          <w:p w14:paraId="456AEC58" w14:textId="69A4C3AD" w:rsidR="00CE1693" w:rsidRDefault="00CE1693" w:rsidP="00CE1693">
            <w:pPr>
              <w:spacing w:before="100" w:beforeAutospacing="1" w:after="100" w:afterAutospacing="1"/>
              <w:rPr>
                <w:rFonts w:ascii="Times New Roman" w:eastAsia="Times New Roman" w:hAnsi="Times New Roman" w:cs="Times New Roman"/>
              </w:rPr>
            </w:pPr>
          </w:p>
          <w:p w14:paraId="70F3C339" w14:textId="529559D1" w:rsidR="00CE1693" w:rsidRDefault="00CE1693" w:rsidP="00CE1693">
            <w:pPr>
              <w:spacing w:before="100" w:beforeAutospacing="1" w:after="100" w:afterAutospacing="1"/>
              <w:rPr>
                <w:rFonts w:ascii="Times New Roman" w:eastAsia="Times New Roman" w:hAnsi="Times New Roman" w:cs="Times New Roman"/>
              </w:rPr>
            </w:pPr>
          </w:p>
          <w:p w14:paraId="46A3875C" w14:textId="0A8CA57F" w:rsidR="00CE1693" w:rsidRDefault="00CE1693" w:rsidP="00CE1693">
            <w:pPr>
              <w:spacing w:before="100" w:beforeAutospacing="1" w:after="100" w:afterAutospacing="1"/>
              <w:rPr>
                <w:rFonts w:ascii="Times New Roman" w:eastAsia="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987"/>
              <w:gridCol w:w="127"/>
              <w:gridCol w:w="1417"/>
              <w:gridCol w:w="6489"/>
              <w:gridCol w:w="130"/>
            </w:tblGrid>
            <w:tr w:rsidR="00CE1693" w14:paraId="52D8A563" w14:textId="77777777" w:rsidTr="00CE1693">
              <w:trPr>
                <w:tblCellSpacing w:w="15" w:type="dxa"/>
              </w:trPr>
              <w:tc>
                <w:tcPr>
                  <w:tcW w:w="0" w:type="auto"/>
                  <w:vAlign w:val="center"/>
                  <w:hideMark/>
                </w:tcPr>
                <w:p w14:paraId="026381C6" w14:textId="46C364B0" w:rsidR="00CE1693" w:rsidRDefault="00CE1693" w:rsidP="00CE1693">
                  <w:r>
                    <w:rPr>
                      <w:noProof/>
                      <w:color w:val="0000FF"/>
                    </w:rPr>
                    <w:lastRenderedPageBreak/>
                    <w:drawing>
                      <wp:inline distT="0" distB="0" distL="0" distR="0" wp14:anchorId="05E896A5" wp14:editId="683B51F0">
                        <wp:extent cx="201930" cy="201930"/>
                        <wp:effectExtent l="0" t="0" r="1270" b="1270"/>
                        <wp:docPr id="7" name="Picture 7" descr="Week 11 - Discussion J. Murray Not flagged - Click to fla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Week 11 - Discussion J. Murray Not flagged - Click to fla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3E7647A5" w14:textId="77777777" w:rsidR="00CE1693" w:rsidRDefault="00CE1693" w:rsidP="00CE1693"/>
              </w:tc>
              <w:tc>
                <w:tcPr>
                  <w:tcW w:w="0" w:type="auto"/>
                  <w:vAlign w:val="center"/>
                  <w:hideMark/>
                </w:tcPr>
                <w:p w14:paraId="5AA7600E" w14:textId="3DD7F656" w:rsidR="00CE1693" w:rsidRDefault="00CE1693" w:rsidP="00CE1693">
                  <w:r>
                    <w:fldChar w:fldCharType="begin"/>
                  </w:r>
                  <w:r>
                    <w:instrText xml:space="preserve"> INCLUDEPICTURE "https://learn.umgc.edu/d2l/common/viewprofileimage.d2l?oi=6606&amp;ui=300979&amp;s=50&amp;lm=637157614786700000&amp;v=11&amp;cui=274636" \* MERGEFORMATINET </w:instrText>
                  </w:r>
                  <w:r>
                    <w:fldChar w:fldCharType="separate"/>
                  </w:r>
                  <w:r>
                    <w:rPr>
                      <w:noProof/>
                    </w:rPr>
                    <mc:AlternateContent>
                      <mc:Choice Requires="wps">
                        <w:drawing>
                          <wp:inline distT="0" distB="0" distL="0" distR="0" wp14:anchorId="46E7FA54" wp14:editId="34EB3188">
                            <wp:extent cx="308610" cy="308610"/>
                            <wp:effectExtent l="0" t="0" r="0" b="0"/>
                            <wp:docPr id="6" name="Rectangle 6" descr="Profile image for Judith Murra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w:pict>
                          <v:rect w14:anchorId="742B153E" id="Rectangle 6" o:spid="_x0000_s1026" alt="Profile image for Judith Murray"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" filled="f" stroked="f">
                            <o:lock v:ext="edit" aspectratio="t"/>
                            <w10:anchorlock/>
                          </v:rect>
                        </w:pict>
                      </mc:Fallback>
                    </mc:AlternateContent>
                  </w:r>
                  <w:r>
                    <w:fldChar w:fldCharType="end"/>
                  </w:r>
                </w:p>
              </w:tc>
              <w:tc>
                <w:tcPr>
                  <w:tcW w:w="0" w:type="auto"/>
                  <w:vAlign w:val="center"/>
                  <w:hideMark/>
                </w:tcPr>
                <w:p w14:paraId="621CE521" w14:textId="77777777" w:rsidR="00CE1693" w:rsidRDefault="00CE1693" w:rsidP="00CE1693">
                  <w:r w:rsidRPr="00CE1693">
                    <w:rPr>
                      <w:rStyle w:val="dsf"/>
                      <w:color w:val="FF0000"/>
                    </w:rPr>
                    <w:t>Week 11 - Discussion J. Murray</w:t>
                  </w:r>
                  <w:r w:rsidRPr="00CE1693">
                    <w:rPr>
                      <w:color w:val="FF0000"/>
                    </w:rPr>
                    <w:br/>
                  </w:r>
                  <w:hyperlink r:id="rId11" w:tooltip="Compose email to Judith Murray" w:history="1">
                    <w:r w:rsidRPr="00CE1693">
                      <w:rPr>
                        <w:rStyle w:val="Hyperlink"/>
                        <w:color w:val="FF0000"/>
                      </w:rPr>
                      <w:t>Judith Murray</w:t>
                    </w:r>
                  </w:hyperlink>
                  <w:r w:rsidRPr="00CE1693">
                    <w:rPr>
                      <w:color w:val="FF0000"/>
                    </w:rPr>
                    <w:t xml:space="preserve"> Apr 25, 2020 11:48 AM </w:t>
                  </w:r>
                </w:p>
              </w:tc>
              <w:tc>
                <w:tcPr>
                  <w:tcW w:w="0" w:type="auto"/>
                  <w:vAlign w:val="center"/>
                  <w:hideMark/>
                </w:tcPr>
                <w:p w14:paraId="098F2059" w14:textId="77777777" w:rsidR="00CE1693" w:rsidRDefault="00CE1693" w:rsidP="00CE1693">
                  <w:r>
                    <w:t> </w:t>
                  </w:r>
                </w:p>
              </w:tc>
            </w:tr>
            <w:tr w:rsidR="00CE1693" w14:paraId="2018C8AF" w14:textId="77777777" w:rsidTr="00CE1693">
              <w:trPr>
                <w:tblCellSpacing w:w="15" w:type="dxa"/>
              </w:trPr>
              <w:tc>
                <w:tcPr>
                  <w:tcW w:w="0" w:type="auto"/>
                  <w:gridSpan w:val="4"/>
                  <w:vAlign w:val="center"/>
                  <w:hideMark/>
                </w:tcPr>
                <w:p w14:paraId="5C4DA380" w14:textId="77777777" w:rsidR="00CE1693" w:rsidRDefault="004D603C" w:rsidP="00CE1693">
                  <w:pPr>
                    <w:spacing w:after="216"/>
                  </w:pPr>
                  <w:r>
                    <w:rPr>
                      <w:noProof/>
                    </w:rPr>
                    <w:pict w14:anchorId="4C7B3FCF">
                      <v:rect id="_x0000_i1109" alt="" style="width:468pt;height:.05pt;mso-width-percent:0;mso-height-percent:0;mso-width-percent:0;mso-height-percent:0" o:hralign="center" o:hrstd="t" o:hr="t" fillcolor="#a0a0a0" stroked="f"/>
                    </w:pict>
                  </w:r>
                </w:p>
              </w:tc>
              <w:tc>
                <w:tcPr>
                  <w:tcW w:w="0" w:type="auto"/>
                  <w:vAlign w:val="center"/>
                  <w:hideMark/>
                </w:tcPr>
                <w:p w14:paraId="29864BDB" w14:textId="77777777" w:rsidR="00CE1693" w:rsidRDefault="00CE1693" w:rsidP="00CE1693">
                  <w:pPr>
                    <w:spacing w:after="216"/>
                    <w:rPr>
                      <w:sz w:val="20"/>
                      <w:szCs w:val="20"/>
                    </w:rPr>
                  </w:pPr>
                </w:p>
              </w:tc>
            </w:tr>
            <w:tr w:rsidR="00CE1693" w14:paraId="21CC3923" w14:textId="77777777" w:rsidTr="00CE1693">
              <w:trPr>
                <w:tblCellSpacing w:w="15" w:type="dxa"/>
              </w:trPr>
              <w:tc>
                <w:tcPr>
                  <w:tcW w:w="0" w:type="auto"/>
                  <w:gridSpan w:val="4"/>
                  <w:vAlign w:val="center"/>
                  <w:hideMark/>
                </w:tcPr>
                <w:p w14:paraId="71D796EC" w14:textId="77777777" w:rsidR="00CE1693" w:rsidRDefault="00CE1693" w:rsidP="00CE1693">
                  <w:pPr>
                    <w:pStyle w:val="NormalWeb"/>
                  </w:pPr>
                  <w:r>
                    <w:rPr>
                      <w:b/>
                      <w:bCs/>
                    </w:rPr>
                    <w:t>Project Reviews</w:t>
                  </w:r>
                  <w:r>
                    <w:t>:</w:t>
                  </w:r>
                </w:p>
                <w:p w14:paraId="76C5C229" w14:textId="48E1F120" w:rsidR="00CE1693" w:rsidRDefault="00CE1693" w:rsidP="00CE1693">
                  <w:pPr>
                    <w:pStyle w:val="NormalWeb"/>
                  </w:pPr>
                  <w:r>
                    <w:t xml:space="preserve">In-process project reviews help to identify how well the project team is meeting project objectives.  They also help determine whether projects should continue to receive resources.  Strategically, reviews ensure that the project still provides support to an organization's mission and organizational strategy.  Ohara &amp; Levin (2002).   Post-project reviews help participants make decisions and plans so that future projects run better. It can also help clear up misunderstandings and other issues. Lastly, they identify areas for improvements and ways to improve.  </w:t>
                  </w:r>
                  <w:proofErr w:type="spellStart"/>
                  <w:r>
                    <w:t>Murthi</w:t>
                  </w:r>
                  <w:proofErr w:type="spellEnd"/>
                  <w:r>
                    <w:t xml:space="preserve"> (2020).  Organizations may not conduct project reviews during or after a project because the team may not understand the value of reviews either due to being new to project management or because of perceived schedule limitations.  Some disadvantages of not performing project reviews include missing schedule/budget deviations that could be remediated when found in a time manner.  Also, when teams don’t conduct post-project reviews, they risk repeating patterns of behavior in new projects which were detrimental to previous projects.</w:t>
                  </w:r>
                </w:p>
                <w:p w14:paraId="1EEC3B62" w14:textId="3CBB1A5C" w:rsidR="00BB3F31" w:rsidRDefault="00BB3F31" w:rsidP="00CE1693">
                  <w:pPr>
                    <w:pStyle w:val="NormalWeb"/>
                  </w:pPr>
                  <w:r>
                    <w:t>Basically, we all know that in-process reviews aid project managers to evaluate the project objectives and resource allocation. Post-project reviews are future oriented in terms of decisions, plans, improvements and to cushion misunderstandings and other related issues. Apparently, we are advised not to carry project reviews during or after</w:t>
                  </w:r>
                  <w:r w:rsidR="000F1167">
                    <w:t xml:space="preserve"> because it will compromise the entire process. But this consideration, can lead to budget deviations and repeated patterns.</w:t>
                  </w:r>
                </w:p>
                <w:p w14:paraId="1BB6846D" w14:textId="77777777" w:rsidR="00CE1693" w:rsidRDefault="00CE1693" w:rsidP="00CE1693">
                  <w:pPr>
                    <w:pStyle w:val="NormalWeb"/>
                  </w:pPr>
                  <w:r>
                    <w:t> </w:t>
                  </w:r>
                  <w:r>
                    <w:rPr>
                      <w:b/>
                      <w:bCs/>
                    </w:rPr>
                    <w:t>Closing the Project</w:t>
                  </w:r>
                  <w:r>
                    <w:t>:</w:t>
                  </w:r>
                </w:p>
                <w:p w14:paraId="440301DE" w14:textId="5BCFF2C8" w:rsidR="00CE1693" w:rsidRDefault="00CE1693" w:rsidP="00CE1693">
                  <w:pPr>
                    <w:pStyle w:val="NormalWeb"/>
                  </w:pPr>
                  <w:r>
                    <w:t>The major steps in closing a project include the following steps.  Review all project records to confirm they reflect characteristics of the final product/service.  Update any documents, if necessary.  Complete and settle the terms of all contracts. Determine whether selected suppliers/vendors performed as expected.  Make all final payments.  Document and review lessons learned before releasing/re-assigning the project team to other work.  Review project schedule and budgets comparing estimates to actuals.  The analysis of the schedules/budgets helps with estimates of both in future projects.  Review risks estimates to determine accuracy and whether the team was prepared with the proper mitigation technique.  Evaluate stakeholder satisfaction.  Provide executive summary to senior management.  Archive all project documents.  The benefits of project closeout include – project information is archived and available for reference; planned work is confirmed as completed; resources are officially released for further work; stakeholder satisfaction and acceptance criteria are officially confirmed. Wyatt (n.d.)</w:t>
                  </w:r>
                </w:p>
                <w:p w14:paraId="53A1C5A3" w14:textId="22E2BBFF" w:rsidR="00332F66" w:rsidRDefault="00332F66" w:rsidP="00CE1693">
                  <w:pPr>
                    <w:pStyle w:val="NormalWeb"/>
                    <w:rPr>
                      <w:b/>
                    </w:rPr>
                  </w:pPr>
                  <w:r w:rsidRPr="00332F66">
                    <w:rPr>
                      <w:b/>
                    </w:rPr>
                    <w:t>Reply</w:t>
                  </w:r>
                </w:p>
                <w:p w14:paraId="1F76F85C" w14:textId="47C59F44" w:rsidR="000F1167" w:rsidRDefault="00332F66" w:rsidP="00332F66">
                  <w:pPr>
                    <w:pStyle w:val="NormalWeb"/>
                    <w:spacing w:line="480" w:lineRule="auto"/>
                  </w:pPr>
                  <w:r>
                    <w:lastRenderedPageBreak/>
                    <w:t>Basically, we all know that in-process reviews aid project managers to evaluate the project objectives and resource allocation. Post-project reviews are future oriented in terms of decisions, plans, improvements and to cushion misunderstandings and other related issues. Apparently, we are advised not to carry project reviews during or after because it will compromise the entire process. But this consideration, can lead to budget deviations and repeated patterns.</w:t>
                  </w:r>
                  <w:r>
                    <w:t xml:space="preserve"> </w:t>
                  </w:r>
                  <w:r w:rsidR="000F1167">
                    <w:t>Actually, during the closing phase of the project, you need to review all project records, contract completion and settlement,</w:t>
                  </w:r>
                  <w:r w:rsidR="00D76F70">
                    <w:t xml:space="preserve"> evaluation of vendor’s performance, documentation of the insights learned and reviewal of project schedule and budgets</w:t>
                  </w:r>
                  <w:r w:rsidR="00920E5E">
                    <w:t xml:space="preserve"> as some of the critical steps</w:t>
                  </w:r>
                  <w:r w:rsidR="004E0215">
                    <w:t>. By doing so, you will able to use the information for future reference, and know the acceptance of your project.</w:t>
                  </w:r>
                </w:p>
                <w:p w14:paraId="426B8B4C" w14:textId="77777777" w:rsidR="00CE1693" w:rsidRDefault="00CE1693" w:rsidP="00CE1693">
                  <w:pPr>
                    <w:pStyle w:val="NormalWeb"/>
                    <w:jc w:val="center"/>
                  </w:pPr>
                  <w:r>
                    <w:t> References</w:t>
                  </w:r>
                </w:p>
                <w:p w14:paraId="32CBC0CC" w14:textId="77777777" w:rsidR="00CE1693" w:rsidRDefault="00CE1693" w:rsidP="00CE1693">
                  <w:pPr>
                    <w:pStyle w:val="NormalWeb"/>
                  </w:pPr>
                  <w:r>
                    <w:t>O'Hara, S. &amp; Levin, G. (2002). Ensuring a quality project through the project review. Paper presented at Project Management Institute Annual Seminars &amp; Symposium, San Antonio, TX. Newtown Square, PA: Project Management Institute.</w:t>
                  </w:r>
                </w:p>
                <w:p w14:paraId="4DB011F3" w14:textId="77777777" w:rsidR="00CE1693" w:rsidRDefault="00CE1693" w:rsidP="00CE1693">
                  <w:pPr>
                    <w:pStyle w:val="NormalWeb"/>
                  </w:pPr>
                  <w:r>
                    <w:t> </w:t>
                  </w:r>
                  <w:proofErr w:type="spellStart"/>
                  <w:r>
                    <w:t>Murthi</w:t>
                  </w:r>
                  <w:proofErr w:type="spellEnd"/>
                  <w:r>
                    <w:t xml:space="preserve">. S. (2020, April 24). The Importance of Post-Project Reviews. Retrieved from </w:t>
                  </w:r>
                  <w:hyperlink r:id="rId12" w:history="1">
                    <w:r>
                      <w:rPr>
                        <w:rStyle w:val="Hyperlink"/>
                      </w:rPr>
                      <w:t>https://www.developer.com/mgmt/article.php/1561881/The-Importance-of-Post-Project-Reviews.htm</w:t>
                    </w:r>
                  </w:hyperlink>
                </w:p>
                <w:p w14:paraId="76AD67D2" w14:textId="77777777" w:rsidR="00CE1693" w:rsidRDefault="00CE1693" w:rsidP="00CE1693">
                  <w:pPr>
                    <w:pStyle w:val="NormalWeb"/>
                  </w:pPr>
                  <w:r>
                    <w:t xml:space="preserve"> Wyatt, A. (n.d.). Project Completion. Project Management. Retrieved from </w:t>
                  </w:r>
                  <w:hyperlink r:id="rId13" w:history="1">
                    <w:r>
                      <w:rPr>
                        <w:rStyle w:val="Hyperlink"/>
                      </w:rPr>
                      <w:t>http://opentextbc.ca</w:t>
                    </w:r>
                  </w:hyperlink>
                </w:p>
              </w:tc>
              <w:tc>
                <w:tcPr>
                  <w:tcW w:w="0" w:type="auto"/>
                  <w:vAlign w:val="center"/>
                  <w:hideMark/>
                </w:tcPr>
                <w:p w14:paraId="7574ED9B" w14:textId="77777777" w:rsidR="00CE1693" w:rsidRDefault="00CE1693" w:rsidP="00CE1693">
                  <w:pPr>
                    <w:rPr>
                      <w:sz w:val="20"/>
                      <w:szCs w:val="20"/>
                    </w:rPr>
                  </w:pPr>
                </w:p>
              </w:tc>
            </w:tr>
          </w:tbl>
          <w:p w14:paraId="32B8C7DC" w14:textId="36090ACE" w:rsidR="00CE1693" w:rsidRDefault="00CE1693" w:rsidP="00CE1693">
            <w:pPr>
              <w:pStyle w:val="z-BottomofForm"/>
              <w:rPr>
                <w:vanish w:val="0"/>
              </w:rPr>
            </w:pPr>
            <w:r>
              <w:t>Bottom of Form</w:t>
            </w:r>
          </w:p>
          <w:p w14:paraId="13F05C7A" w14:textId="07186D6B" w:rsidR="00CE1693" w:rsidRDefault="00CE1693" w:rsidP="00CE1693"/>
          <w:p w14:paraId="4F2A6515" w14:textId="2874ADD9" w:rsidR="00CE1693" w:rsidRDefault="00CE1693" w:rsidP="00CE1693"/>
          <w:p w14:paraId="1F3E21CB" w14:textId="2DA338EC" w:rsidR="00CE1693" w:rsidRDefault="00CE1693" w:rsidP="00CE1693"/>
          <w:p w14:paraId="69CB76D8" w14:textId="3D9B36C1" w:rsidR="00CE1693" w:rsidRDefault="00CE1693" w:rsidP="00CE1693"/>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5"/>
              <w:gridCol w:w="66"/>
              <w:gridCol w:w="3113"/>
              <w:gridCol w:w="5446"/>
              <w:gridCol w:w="130"/>
            </w:tblGrid>
            <w:tr w:rsidR="00CE1693" w14:paraId="5AA7D416" w14:textId="77777777" w:rsidTr="00CE1693">
              <w:trPr>
                <w:tblCellSpacing w:w="15" w:type="dxa"/>
              </w:trPr>
              <w:tc>
                <w:tcPr>
                  <w:tcW w:w="0" w:type="auto"/>
                  <w:vAlign w:val="center"/>
                  <w:hideMark/>
                </w:tcPr>
                <w:p w14:paraId="794C05C3" w14:textId="05DE4B0E" w:rsidR="00CE1693" w:rsidRDefault="00CE1693" w:rsidP="00CE1693">
                  <w:r>
                    <w:rPr>
                      <w:noProof/>
                      <w:color w:val="0000FF"/>
                    </w:rPr>
                    <w:drawing>
                      <wp:inline distT="0" distB="0" distL="0" distR="0" wp14:anchorId="561C23C8" wp14:editId="62DE5135">
                        <wp:extent cx="201930" cy="201930"/>
                        <wp:effectExtent l="0" t="0" r="1270" b="1270"/>
                        <wp:docPr id="12" name="Picture 12" descr="Week 11 - Discussion M. Brewington Not flagged - Click to fla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Week 11 - Discussion M. Brewington Not flagged - Click to flag">
                                  <a:hlinkClick r:id="rId1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748603F8" w14:textId="77777777" w:rsidR="00CE1693" w:rsidRDefault="00CE1693" w:rsidP="00CE1693"/>
              </w:tc>
              <w:tc>
                <w:tcPr>
                  <w:tcW w:w="2341" w:type="dxa"/>
                  <w:vAlign w:val="center"/>
                  <w:hideMark/>
                </w:tcPr>
                <w:p w14:paraId="5453444B" w14:textId="716F8267" w:rsidR="00CE1693" w:rsidRDefault="00CE1693" w:rsidP="00CE1693">
                  <w:r>
                    <w:fldChar w:fldCharType="begin"/>
                  </w:r>
                  <w:r>
                    <w:instrText xml:space="preserve"> INCLUDEPICTURE "https://learn.umgc.edu/d2l/img/0/Framework.UserProfileBadge.actProfileDaylight50.png?v=20.20.4.21303-164" \* MERGEFORMATINET </w:instrText>
                  </w:r>
                  <w:r>
                    <w:fldChar w:fldCharType="separate"/>
                  </w:r>
                  <w:r>
                    <w:rPr>
                      <w:noProof/>
                    </w:rPr>
                    <w:drawing>
                      <wp:inline distT="0" distB="0" distL="0" distR="0" wp14:anchorId="1095A66C" wp14:editId="79F970F6">
                        <wp:extent cx="638175" cy="638175"/>
                        <wp:effectExtent l="0" t="0" r="0" b="0"/>
                        <wp:docPr id="11" name="Picture 11" descr="Profile image for Daniel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Daniel Lew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fldChar w:fldCharType="end"/>
                  </w:r>
                </w:p>
              </w:tc>
              <w:tc>
                <w:tcPr>
                  <w:tcW w:w="5672" w:type="dxa"/>
                  <w:vAlign w:val="center"/>
                  <w:hideMark/>
                </w:tcPr>
                <w:p w14:paraId="196FCD30" w14:textId="56207229" w:rsidR="00CE1693" w:rsidRDefault="00CE1693" w:rsidP="00CE1693">
                  <w:r w:rsidRPr="00CE1693">
                    <w:rPr>
                      <w:rStyle w:val="dsf"/>
                      <w:color w:val="FF0000"/>
                    </w:rPr>
                    <w:t xml:space="preserve">Week 11 - </w:t>
                  </w:r>
                  <w:r w:rsidRPr="00CE1693">
                    <w:rPr>
                      <w:color w:val="FF0000"/>
                    </w:rPr>
                    <w:br/>
                  </w:r>
                  <w:hyperlink r:id="rId14" w:tooltip="Compose email to Daniel Lewis" w:history="1">
                    <w:r w:rsidRPr="00CE1693">
                      <w:rPr>
                        <w:rStyle w:val="Hyperlink"/>
                        <w:color w:val="FF0000"/>
                      </w:rPr>
                      <w:t>Daniel Lewis</w:t>
                    </w:r>
                  </w:hyperlink>
                  <w:r w:rsidRPr="00CE1693">
                    <w:rPr>
                      <w:color w:val="FF0000"/>
                    </w:rPr>
                    <w:t xml:space="preserve"> Apr 26, 2020 1:45 PM </w:t>
                  </w:r>
                </w:p>
              </w:tc>
              <w:tc>
                <w:tcPr>
                  <w:tcW w:w="0" w:type="auto"/>
                  <w:vAlign w:val="center"/>
                  <w:hideMark/>
                </w:tcPr>
                <w:p w14:paraId="711F590A" w14:textId="77777777" w:rsidR="00CE1693" w:rsidRDefault="00CE1693" w:rsidP="00CE1693">
                  <w:r>
                    <w:t> </w:t>
                  </w:r>
                </w:p>
              </w:tc>
            </w:tr>
            <w:tr w:rsidR="00CE1693" w14:paraId="7B68DBA4" w14:textId="77777777" w:rsidTr="00CE1693">
              <w:trPr>
                <w:tblCellSpacing w:w="15" w:type="dxa"/>
              </w:trPr>
              <w:tc>
                <w:tcPr>
                  <w:tcW w:w="0" w:type="auto"/>
                  <w:gridSpan w:val="4"/>
                  <w:vAlign w:val="center"/>
                  <w:hideMark/>
                </w:tcPr>
                <w:p w14:paraId="738028C8" w14:textId="77777777" w:rsidR="00CE1693" w:rsidRDefault="004D603C" w:rsidP="00CE1693">
                  <w:pPr>
                    <w:spacing w:after="216"/>
                  </w:pPr>
                  <w:r>
                    <w:rPr>
                      <w:noProof/>
                    </w:rPr>
                    <w:pict w14:anchorId="581E2CE3">
                      <v:rect id="_x0000_i1110" alt="" style="width:468pt;height:.05pt;mso-width-percent:0;mso-height-percent:0;mso-width-percent:0;mso-height-percent:0" o:hralign="center" o:hrstd="t" o:hr="t" fillcolor="#a0a0a0" stroked="f"/>
                    </w:pict>
                  </w:r>
                </w:p>
              </w:tc>
              <w:tc>
                <w:tcPr>
                  <w:tcW w:w="0" w:type="auto"/>
                  <w:vAlign w:val="center"/>
                  <w:hideMark/>
                </w:tcPr>
                <w:p w14:paraId="16A963DD" w14:textId="77777777" w:rsidR="00CE1693" w:rsidRDefault="00CE1693" w:rsidP="00CE1693">
                  <w:pPr>
                    <w:spacing w:after="216"/>
                    <w:rPr>
                      <w:sz w:val="20"/>
                      <w:szCs w:val="20"/>
                    </w:rPr>
                  </w:pPr>
                </w:p>
              </w:tc>
            </w:tr>
            <w:tr w:rsidR="00CE1693" w14:paraId="2E678B21" w14:textId="77777777" w:rsidTr="00CE1693">
              <w:trPr>
                <w:tblCellSpacing w:w="15" w:type="dxa"/>
              </w:trPr>
              <w:tc>
                <w:tcPr>
                  <w:tcW w:w="0" w:type="auto"/>
                  <w:gridSpan w:val="4"/>
                  <w:vAlign w:val="center"/>
                  <w:hideMark/>
                </w:tcPr>
                <w:p w14:paraId="00BF11ED" w14:textId="77777777" w:rsidR="00CE1693" w:rsidRDefault="00CE1693" w:rsidP="00CE1693">
                  <w:pPr>
                    <w:pStyle w:val="NormalWeb"/>
                  </w:pPr>
                  <w:r>
                    <w:t>Hello Marizel:</w:t>
                  </w:r>
                </w:p>
                <w:p w14:paraId="7D53CF30" w14:textId="6A8407AF" w:rsidR="00CE1693" w:rsidRDefault="00CE1693" w:rsidP="00CE1693">
                  <w:pPr>
                    <w:pStyle w:val="NormalWeb"/>
                  </w:pPr>
                  <w:r>
                    <w:lastRenderedPageBreak/>
                    <w:t>I really enjoy reading your discussions. Your knowledge of the concepts really helps me have a better understanding of the material. I agree with doing both pre-reviews to develop quality. In essence, project quality is much better than project quantity. This is because it is about serving and being extremely positive customer service. As you also said, it can also apply to corrective actions that may have been overlooked from before also. Do you think that customers in pre-review or post-review- processes are able to influence more of how the project ends up finishing? I think that pre-review since that is when the project is really taking place but post-reviews it seems that mainly that's when lessons are being learned from the project.</w:t>
                  </w:r>
                </w:p>
                <w:p w14:paraId="2A1F455B" w14:textId="77777777" w:rsidR="00CE1693" w:rsidRDefault="00CE1693" w:rsidP="00CE1693">
                  <w:pPr>
                    <w:pStyle w:val="NormalWeb"/>
                  </w:pPr>
                  <w:bookmarkStart w:id="0" w:name="_GoBack"/>
                  <w:bookmarkEnd w:id="0"/>
                </w:p>
                <w:p w14:paraId="03FCB604" w14:textId="77777777" w:rsidR="00CE1693" w:rsidRDefault="00CE1693" w:rsidP="00CE1693">
                  <w:pPr>
                    <w:pStyle w:val="NormalWeb"/>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908"/>
                    <w:gridCol w:w="118"/>
                    <w:gridCol w:w="1299"/>
                    <w:gridCol w:w="6490"/>
                    <w:gridCol w:w="130"/>
                  </w:tblGrid>
                  <w:tr w:rsidR="00CE1693" w14:paraId="1AC0CA0B" w14:textId="77777777" w:rsidTr="00CE1693">
                    <w:trPr>
                      <w:tblCellSpacing w:w="15" w:type="dxa"/>
                    </w:trPr>
                    <w:tc>
                      <w:tcPr>
                        <w:tcW w:w="0" w:type="auto"/>
                        <w:vAlign w:val="center"/>
                        <w:hideMark/>
                      </w:tcPr>
                      <w:p w14:paraId="33449E68" w14:textId="4AB9DE48" w:rsidR="00CE1693" w:rsidRPr="00CE1693" w:rsidRDefault="00CE1693" w:rsidP="00CE1693">
                        <w:pPr>
                          <w:rPr>
                            <w:color w:val="FF0000"/>
                          </w:rPr>
                        </w:pPr>
                        <w:r w:rsidRPr="00CE1693">
                          <w:rPr>
                            <w:noProof/>
                            <w:color w:val="FF0000"/>
                          </w:rPr>
                          <w:drawing>
                            <wp:inline distT="0" distB="0" distL="0" distR="0" wp14:anchorId="1D1B544E" wp14:editId="4578EA1B">
                              <wp:extent cx="201930" cy="201930"/>
                              <wp:effectExtent l="0" t="0" r="1270" b="1270"/>
                              <wp:docPr id="18" name="Picture 18" descr="Session 11- George Bickersteth Not flagged - Click to fla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ession 11- George Bickersteth Not flagged - Click to flag">
                                        <a:hlinkClick r:id="rId1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6A7DBB8B" w14:textId="77777777" w:rsidR="00CE1693" w:rsidRPr="00CE1693" w:rsidRDefault="00CE1693" w:rsidP="00CE1693">
                        <w:pPr>
                          <w:rPr>
                            <w:color w:val="FF0000"/>
                          </w:rPr>
                        </w:pPr>
                      </w:p>
                    </w:tc>
                    <w:tc>
                      <w:tcPr>
                        <w:tcW w:w="0" w:type="auto"/>
                        <w:vAlign w:val="center"/>
                        <w:hideMark/>
                      </w:tcPr>
                      <w:p w14:paraId="7490B370" w14:textId="59840A6B" w:rsidR="00CE1693" w:rsidRPr="00CE1693" w:rsidRDefault="00CE1693" w:rsidP="00CE1693">
                        <w:pPr>
                          <w:rPr>
                            <w:color w:val="FF0000"/>
                          </w:rPr>
                        </w:pPr>
                        <w:r w:rsidRPr="00CE1693">
                          <w:rPr>
                            <w:color w:val="FF0000"/>
                          </w:rPr>
                          <w:fldChar w:fldCharType="begin"/>
                        </w:r>
                        <w:r w:rsidRPr="00CE1693">
                          <w:rPr>
                            <w:color w:val="FF0000"/>
                          </w:rPr>
                          <w:instrText xml:space="preserve"> INCLUDEPICTURE "https://learn.umgc.edu/d2l/common/viewprofileimage.d2l?oi=6606&amp;ui=273349&amp;s=50&amp;lm=637037985560230000&amp;v=11&amp;cui=274636" \* MERGEFORMATINET </w:instrText>
                        </w:r>
                        <w:r w:rsidRPr="00CE1693">
                          <w:rPr>
                            <w:color w:val="FF0000"/>
                          </w:rPr>
                          <w:fldChar w:fldCharType="separate"/>
                        </w:r>
                        <w:r w:rsidRPr="00CE1693">
                          <w:rPr>
                            <w:noProof/>
                            <w:color w:val="FF0000"/>
                          </w:rPr>
                          <mc:AlternateContent>
                            <mc:Choice Requires="wps">
                              <w:drawing>
                                <wp:inline distT="0" distB="0" distL="0" distR="0" wp14:anchorId="3C7DFEF7" wp14:editId="0D56E461">
                                  <wp:extent cx="308610" cy="308610"/>
                                  <wp:effectExtent l="0" t="0" r="0" b="0"/>
                                  <wp:docPr id="17" name="Rectangle 17" descr="Profile image for George Bickerste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w:pict>
                                <v:rect w14:anchorId="5DD16D89" id="Rectangle 17" o:spid="_x0000_s1026" alt="Profile image for George Bickersteth"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" filled="f" stroked="f">
                                  <o:lock v:ext="edit" aspectratio="t"/>
                                  <w10:anchorlock/>
                                </v:rect>
                              </w:pict>
                            </mc:Fallback>
                          </mc:AlternateContent>
                        </w:r>
                        <w:r w:rsidRPr="00CE1693">
                          <w:rPr>
                            <w:color w:val="FF0000"/>
                          </w:rPr>
                          <w:fldChar w:fldCharType="end"/>
                        </w:r>
                      </w:p>
                    </w:tc>
                    <w:tc>
                      <w:tcPr>
                        <w:tcW w:w="0" w:type="auto"/>
                        <w:vAlign w:val="center"/>
                        <w:hideMark/>
                      </w:tcPr>
                      <w:p w14:paraId="6E40B7C3" w14:textId="77777777" w:rsidR="00CE1693" w:rsidRPr="00CE1693" w:rsidRDefault="00CE1693" w:rsidP="00CE1693">
                        <w:pPr>
                          <w:rPr>
                            <w:color w:val="FF0000"/>
                          </w:rPr>
                        </w:pPr>
                        <w:r w:rsidRPr="00CE1693">
                          <w:rPr>
                            <w:rStyle w:val="dsf"/>
                            <w:color w:val="FF0000"/>
                          </w:rPr>
                          <w:t>Session 11- George Bickersteth</w:t>
                        </w:r>
                        <w:r w:rsidRPr="00CE1693">
                          <w:rPr>
                            <w:color w:val="FF0000"/>
                          </w:rPr>
                          <w:br/>
                        </w:r>
                        <w:hyperlink r:id="rId15" w:tooltip="Compose email to George Bickersteth" w:history="1">
                          <w:r w:rsidRPr="00CE1693">
                            <w:rPr>
                              <w:rStyle w:val="Hyperlink"/>
                              <w:color w:val="FF0000"/>
                            </w:rPr>
                            <w:t>George Bickersteth</w:t>
                          </w:r>
                        </w:hyperlink>
                        <w:r w:rsidRPr="00CE1693">
                          <w:rPr>
                            <w:color w:val="FF0000"/>
                          </w:rPr>
                          <w:t xml:space="preserve"> Apr 26, 2020 4:39 PM </w:t>
                        </w:r>
                      </w:p>
                    </w:tc>
                    <w:tc>
                      <w:tcPr>
                        <w:tcW w:w="0" w:type="auto"/>
                        <w:vAlign w:val="center"/>
                        <w:hideMark/>
                      </w:tcPr>
                      <w:p w14:paraId="43D69938" w14:textId="77777777" w:rsidR="00CE1693" w:rsidRDefault="00CE1693" w:rsidP="00CE1693">
                        <w:r>
                          <w:t> </w:t>
                        </w:r>
                      </w:p>
                    </w:tc>
                  </w:tr>
                  <w:tr w:rsidR="00CE1693" w14:paraId="324CDADB" w14:textId="77777777" w:rsidTr="00CE1693">
                    <w:trPr>
                      <w:tblCellSpacing w:w="15" w:type="dxa"/>
                    </w:trPr>
                    <w:tc>
                      <w:tcPr>
                        <w:tcW w:w="0" w:type="auto"/>
                        <w:gridSpan w:val="4"/>
                        <w:vAlign w:val="center"/>
                        <w:hideMark/>
                      </w:tcPr>
                      <w:p w14:paraId="7113D385" w14:textId="77777777" w:rsidR="00CE1693" w:rsidRPr="00CE1693" w:rsidRDefault="004D603C" w:rsidP="00CE1693">
                        <w:pPr>
                          <w:spacing w:after="216"/>
                          <w:rPr>
                            <w:color w:val="FF0000"/>
                          </w:rPr>
                        </w:pPr>
                        <w:r>
                          <w:rPr>
                            <w:noProof/>
                            <w:color w:val="FF0000"/>
                          </w:rPr>
                          <w:pict w14:anchorId="48AB2046">
                            <v:rect id="_x0000_i1111" alt="" style="width:468pt;height:.05pt;mso-width-percent:0;mso-height-percent:0;mso-width-percent:0;mso-height-percent:0" o:hralign="center" o:hrstd="t" o:hr="t" fillcolor="#a0a0a0" stroked="f"/>
                          </w:pict>
                        </w:r>
                      </w:p>
                    </w:tc>
                    <w:tc>
                      <w:tcPr>
                        <w:tcW w:w="0" w:type="auto"/>
                        <w:vAlign w:val="center"/>
                        <w:hideMark/>
                      </w:tcPr>
                      <w:p w14:paraId="20A6991E" w14:textId="77777777" w:rsidR="00CE1693" w:rsidRDefault="00CE1693" w:rsidP="00CE1693">
                        <w:pPr>
                          <w:spacing w:after="216"/>
                          <w:rPr>
                            <w:sz w:val="20"/>
                            <w:szCs w:val="20"/>
                          </w:rPr>
                        </w:pPr>
                      </w:p>
                    </w:tc>
                  </w:tr>
                  <w:tr w:rsidR="00CE1693" w14:paraId="3BF6FCA1" w14:textId="77777777" w:rsidTr="00CE1693">
                    <w:trPr>
                      <w:tblCellSpacing w:w="15" w:type="dxa"/>
                    </w:trPr>
                    <w:tc>
                      <w:tcPr>
                        <w:tcW w:w="0" w:type="auto"/>
                        <w:gridSpan w:val="4"/>
                        <w:vAlign w:val="center"/>
                        <w:hideMark/>
                      </w:tcPr>
                      <w:p w14:paraId="2CCD1C1E" w14:textId="3089FF87" w:rsidR="00332F66" w:rsidRDefault="00CE1693" w:rsidP="00332F66">
                        <w:pPr>
                          <w:pStyle w:val="NormalWeb"/>
                        </w:pPr>
                        <w:r>
                          <w:rPr>
                            <w:rStyle w:val="Strong"/>
                          </w:rPr>
                          <w:t>1. How would a manager use economic theory to determine profit-maximizing price for a service or product?</w:t>
                        </w:r>
                        <w:r>
                          <w:br/>
                          <w:t>Economic theory states that profit maximization occurs when the marginal revenue gained from selling a product equals the marginal cost of the production. Economically, managers are always excited about a product that brings more revenue but do have concerns regarding the cost to make that good. When the revenue equals the cost, the manager can then determine what the profit-maximizing price should be. If the marginal revenue is greater than the marginal cost, managers would ideally want to keep producing at this rate, but it would backfire because too much of a product would lower the selling price and lead to the marginal cost increasing. As such, the marginal revenue should equal the marginal cost (Adeyemo, 2016).</w:t>
                        </w:r>
                      </w:p>
                      <w:p w14:paraId="237282D3" w14:textId="2A4EEA94" w:rsidR="00CE1693" w:rsidRDefault="00CE1693" w:rsidP="00CE1693">
                        <w:pPr>
                          <w:pStyle w:val="NormalWeb"/>
                        </w:pPr>
                        <w:r>
                          <w:rPr>
                            <w:rStyle w:val="Strong"/>
                          </w:rPr>
                          <w:t>2. What is the process of target costing? How is target cost calculated?</w:t>
                        </w:r>
                        <w:r>
                          <w:br/>
                          <w:t>Target costing is a preparatory procedure used by most companies to plan for product costs, price points and margins for a new service or product. At this stage, companies can cancel the proposed product or project completely. Also, target costing allows management to monitor products from the very first day of the design phase and throughout its lifespan. Target costing can be calculated by subtracting the mandated gross margin from the anticipated product price. Based on this, the company can determine the target cost before production takes place (Bragg, 2019).</w:t>
                        </w:r>
                      </w:p>
                      <w:p w14:paraId="169EDA1D" w14:textId="4F72DD77" w:rsidR="00332F66" w:rsidRPr="00332F66" w:rsidRDefault="00332F66" w:rsidP="00CE1693">
                        <w:pPr>
                          <w:pStyle w:val="NormalWeb"/>
                          <w:rPr>
                            <w:b/>
                          </w:rPr>
                        </w:pPr>
                        <w:r w:rsidRPr="00332F66">
                          <w:rPr>
                            <w:b/>
                          </w:rPr>
                          <w:t>Reply</w:t>
                        </w:r>
                      </w:p>
                      <w:p w14:paraId="27A8051B" w14:textId="1219BF2C" w:rsidR="002C2359" w:rsidRDefault="00332F66" w:rsidP="00332F66">
                        <w:pPr>
                          <w:pStyle w:val="NormalWeb"/>
                          <w:spacing w:line="480" w:lineRule="auto"/>
                        </w:pPr>
                        <w:r>
                          <w:t xml:space="preserve">I also concur with you because the way you articulate your knowledge, everyone will love to read your material which emphasize on project quality, most notably if I carry project </w:t>
                        </w:r>
                        <w:r>
                          <w:lastRenderedPageBreak/>
                          <w:t>reviews. Indeed, I also support that pre-review is critical when you want to end the project successfully as opposed to post-review which is focus on the future.</w:t>
                        </w:r>
                        <w:r>
                          <w:t xml:space="preserve"> </w:t>
                        </w:r>
                        <w:r>
                          <w:t xml:space="preserve">In order to produce a product, as you have stated, you need to compare marginal revenue and marginal cost, the higher the marginal revenue the higher the production of that product to maximize </w:t>
                        </w:r>
                        <w:proofErr w:type="gramStart"/>
                        <w:r>
                          <w:t>profit..</w:t>
                        </w:r>
                        <w:proofErr w:type="gramEnd"/>
                        <w:r>
                          <w:t xml:space="preserve"> </w:t>
                        </w:r>
                        <w:r w:rsidR="002C2359">
                          <w:t xml:space="preserve">I agree that target costing is utilized for strategic planning in regards to project determination and monitoring of products and through this, you possibly determine the cost of production before the commencement of the project. Typically, you are suggesting that one can know if the project is viable or not.  </w:t>
                        </w:r>
                      </w:p>
                      <w:p w14:paraId="7B119531" w14:textId="77777777" w:rsidR="00CE1693" w:rsidRDefault="00CE1693" w:rsidP="00CE1693">
                        <w:pPr>
                          <w:pStyle w:val="NormalWeb"/>
                        </w:pPr>
                        <w:r>
                          <w:t>References</w:t>
                        </w:r>
                        <w:r>
                          <w:br/>
                          <w:t xml:space="preserve">Adeyemo, S. (2016, May 4). How economic theory can help maximize profits from solar projects. Retrieved from Solar Power World: </w:t>
                        </w:r>
                        <w:hyperlink r:id="rId16" w:history="1">
                          <w:r>
                            <w:rPr>
                              <w:rStyle w:val="Hyperlink"/>
                            </w:rPr>
                            <w:t>https://www.solarpowerworldonline.com/2016/05/economic-theory-can-help-maximize-profits-solar-projects/</w:t>
                          </w:r>
                        </w:hyperlink>
                        <w:r>
                          <w:br/>
                          <w:t xml:space="preserve">Bragg, S. (2019, May 22). Target costing. Retrieved from Accounting Tools: </w:t>
                        </w:r>
                        <w:hyperlink r:id="rId17" w:history="1">
                          <w:r>
                            <w:rPr>
                              <w:rStyle w:val="Hyperlink"/>
                            </w:rPr>
                            <w:t>https://www.accountingtools.com/articles/2017/5/14/target-costing</w:t>
                          </w:r>
                        </w:hyperlink>
                      </w:p>
                    </w:tc>
                    <w:tc>
                      <w:tcPr>
                        <w:tcW w:w="0" w:type="auto"/>
                        <w:vAlign w:val="center"/>
                        <w:hideMark/>
                      </w:tcPr>
                      <w:p w14:paraId="6C957002" w14:textId="77777777" w:rsidR="00CE1693" w:rsidRDefault="00CE1693" w:rsidP="00CE1693">
                        <w:pPr>
                          <w:rPr>
                            <w:sz w:val="20"/>
                            <w:szCs w:val="20"/>
                          </w:rPr>
                        </w:pPr>
                      </w:p>
                    </w:tc>
                  </w:tr>
                </w:tbl>
                <w:p w14:paraId="0D4688BA" w14:textId="4DF174CE" w:rsidR="00CE1693" w:rsidRDefault="00CE1693" w:rsidP="00CE1693">
                  <w:pPr>
                    <w:pStyle w:val="z-BottomofForm"/>
                    <w:rPr>
                      <w:vanish w:val="0"/>
                    </w:rPr>
                  </w:pPr>
                  <w:r>
                    <w:t>Bottom of Form</w:t>
                  </w:r>
                </w:p>
                <w:p w14:paraId="431ADCD3" w14:textId="78966A42" w:rsidR="00CE1693" w:rsidRDefault="00CE1693" w:rsidP="00CE1693"/>
                <w:p w14:paraId="3D775D7D" w14:textId="274A5376" w:rsidR="00CE1693" w:rsidRDefault="00CE1693" w:rsidP="00CE1693"/>
                <w:p w14:paraId="6970A18B" w14:textId="20F23CDF" w:rsidR="00CE1693" w:rsidRDefault="00CE1693" w:rsidP="00CE1693"/>
                <w:p w14:paraId="0815F5A8" w14:textId="4D7DDBD0" w:rsidR="00CE1693" w:rsidRDefault="00CE1693" w:rsidP="00CE1693"/>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1034"/>
                    <w:gridCol w:w="132"/>
                    <w:gridCol w:w="1489"/>
                    <w:gridCol w:w="6160"/>
                    <w:gridCol w:w="130"/>
                  </w:tblGrid>
                  <w:tr w:rsidR="00B81F3A" w14:paraId="40438D6D" w14:textId="77777777" w:rsidTr="00B81F3A">
                    <w:trPr>
                      <w:tblCellSpacing w:w="15" w:type="dxa"/>
                    </w:trPr>
                    <w:tc>
                      <w:tcPr>
                        <w:tcW w:w="0" w:type="auto"/>
                        <w:vAlign w:val="center"/>
                        <w:hideMark/>
                      </w:tcPr>
                      <w:p w14:paraId="674A32C6" w14:textId="1181B89E" w:rsidR="00B81F3A" w:rsidRDefault="00B81F3A" w:rsidP="00B81F3A">
                        <w:r>
                          <w:rPr>
                            <w:noProof/>
                            <w:color w:val="0000FF"/>
                          </w:rPr>
                          <w:drawing>
                            <wp:inline distT="0" distB="0" distL="0" distR="0" wp14:anchorId="3854A9A3" wp14:editId="0C1EB7E6">
                              <wp:extent cx="201930" cy="201930"/>
                              <wp:effectExtent l="0" t="0" r="1270" b="1270"/>
                              <wp:docPr id="10" name="Picture 10" descr="Julio Perez Discussion Topics Not flagged - Click to fla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ulio Perez Discussion Topics Not flagged - Click to flag">
                                        <a:hlinkClick r:id="rId1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248ACEA4" w14:textId="77777777" w:rsidR="00B81F3A" w:rsidRDefault="00B81F3A" w:rsidP="00B81F3A"/>
                    </w:tc>
                    <w:tc>
                      <w:tcPr>
                        <w:tcW w:w="0" w:type="auto"/>
                        <w:vAlign w:val="center"/>
                        <w:hideMark/>
                      </w:tcPr>
                      <w:p w14:paraId="7C2634F4" w14:textId="1FF842BC" w:rsidR="00B81F3A" w:rsidRPr="00B81F3A" w:rsidRDefault="00B81F3A" w:rsidP="00B81F3A">
                        <w:pPr>
                          <w:rPr>
                            <w:color w:val="FF0000"/>
                          </w:rPr>
                        </w:pPr>
                        <w:r w:rsidRPr="00B81F3A">
                          <w:rPr>
                            <w:color w:val="FF0000"/>
                          </w:rPr>
                          <w:fldChar w:fldCharType="begin"/>
                        </w:r>
                        <w:r w:rsidRPr="00B81F3A">
                          <w:rPr>
                            <w:color w:val="FF0000"/>
                          </w:rPr>
                          <w:instrText xml:space="preserve"> INCLUDEPICTURE "https://learn.umgc.edu/d2l/common/viewprofileimage.d2l?oi=6606&amp;ui=96826&amp;s=50&amp;lm=636620807118100000&amp;v=11&amp;cui=274636" \* MERGEFORMATINET </w:instrText>
                        </w:r>
                        <w:r w:rsidRPr="00B81F3A">
                          <w:rPr>
                            <w:color w:val="FF0000"/>
                          </w:rPr>
                          <w:fldChar w:fldCharType="separate"/>
                        </w:r>
                        <w:r w:rsidRPr="00B81F3A">
                          <w:rPr>
                            <w:noProof/>
                            <w:color w:val="FF0000"/>
                          </w:rPr>
                          <mc:AlternateContent>
                            <mc:Choice Requires="wps">
                              <w:drawing>
                                <wp:inline distT="0" distB="0" distL="0" distR="0" wp14:anchorId="22FCA683" wp14:editId="1D09E739">
                                  <wp:extent cx="308610" cy="308610"/>
                                  <wp:effectExtent l="0" t="0" r="0" b="0"/>
                                  <wp:docPr id="9" name="Rectangle 9" descr="Profile image for Julio Pere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w:pict>
                                <v:rect w14:anchorId="68EFD763" id="Rectangle 9" o:spid="_x0000_s1026" alt="Profile image for Julio Perez"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" filled="f" stroked="f">
                                  <o:lock v:ext="edit" aspectratio="t"/>
                                  <w10:anchorlock/>
                                </v:rect>
                              </w:pict>
                            </mc:Fallback>
                          </mc:AlternateContent>
                        </w:r>
                        <w:r w:rsidRPr="00B81F3A">
                          <w:rPr>
                            <w:color w:val="FF0000"/>
                          </w:rPr>
                          <w:fldChar w:fldCharType="end"/>
                        </w:r>
                      </w:p>
                    </w:tc>
                    <w:tc>
                      <w:tcPr>
                        <w:tcW w:w="0" w:type="auto"/>
                        <w:vAlign w:val="center"/>
                        <w:hideMark/>
                      </w:tcPr>
                      <w:p w14:paraId="60CA6A80" w14:textId="77777777" w:rsidR="00B81F3A" w:rsidRPr="00B81F3A" w:rsidRDefault="00B81F3A" w:rsidP="00B81F3A">
                        <w:pPr>
                          <w:rPr>
                            <w:color w:val="FF0000"/>
                          </w:rPr>
                        </w:pPr>
                        <w:r w:rsidRPr="00B81F3A">
                          <w:rPr>
                            <w:rStyle w:val="dsf"/>
                            <w:color w:val="FF0000"/>
                          </w:rPr>
                          <w:t>Julio Perez Discussion Topics</w:t>
                        </w:r>
                        <w:r w:rsidRPr="00B81F3A">
                          <w:rPr>
                            <w:color w:val="FF0000"/>
                          </w:rPr>
                          <w:br/>
                        </w:r>
                        <w:hyperlink r:id="rId18" w:tooltip="Compose email to Julio Perez" w:history="1">
                          <w:r w:rsidRPr="00B81F3A">
                            <w:rPr>
                              <w:rStyle w:val="Hyperlink"/>
                              <w:color w:val="FF0000"/>
                            </w:rPr>
                            <w:t>Julio Perez</w:t>
                          </w:r>
                        </w:hyperlink>
                        <w:r w:rsidRPr="00B81F3A">
                          <w:rPr>
                            <w:color w:val="FF0000"/>
                          </w:rPr>
                          <w:t xml:space="preserve"> Apr 28, 2020 9:31 PM </w:t>
                        </w:r>
                      </w:p>
                    </w:tc>
                    <w:tc>
                      <w:tcPr>
                        <w:tcW w:w="0" w:type="auto"/>
                        <w:vAlign w:val="center"/>
                        <w:hideMark/>
                      </w:tcPr>
                      <w:p w14:paraId="5064A610" w14:textId="77777777" w:rsidR="00B81F3A" w:rsidRDefault="00B81F3A" w:rsidP="00B81F3A">
                        <w:r>
                          <w:t> </w:t>
                        </w:r>
                      </w:p>
                    </w:tc>
                  </w:tr>
                  <w:tr w:rsidR="00B81F3A" w14:paraId="68E98767" w14:textId="77777777" w:rsidTr="00B81F3A">
                    <w:trPr>
                      <w:tblCellSpacing w:w="15" w:type="dxa"/>
                    </w:trPr>
                    <w:tc>
                      <w:tcPr>
                        <w:tcW w:w="0" w:type="auto"/>
                        <w:gridSpan w:val="4"/>
                        <w:vAlign w:val="center"/>
                        <w:hideMark/>
                      </w:tcPr>
                      <w:p w14:paraId="7A9571B9" w14:textId="77777777" w:rsidR="00B81F3A" w:rsidRDefault="004D603C" w:rsidP="00B81F3A">
                        <w:pPr>
                          <w:spacing w:after="216"/>
                        </w:pPr>
                        <w:r>
                          <w:rPr>
                            <w:noProof/>
                          </w:rPr>
                          <w:pict w14:anchorId="518CB054">
                            <v:rect id="_x0000_i1112" alt="" style="width:468pt;height:.05pt;mso-width-percent:0;mso-height-percent:0;mso-width-percent:0;mso-height-percent:0" o:hralign="center" o:hrstd="t" o:hr="t" fillcolor="#a0a0a0" stroked="f"/>
                          </w:pict>
                        </w:r>
                      </w:p>
                    </w:tc>
                    <w:tc>
                      <w:tcPr>
                        <w:tcW w:w="0" w:type="auto"/>
                        <w:vAlign w:val="center"/>
                        <w:hideMark/>
                      </w:tcPr>
                      <w:p w14:paraId="5238D252" w14:textId="77777777" w:rsidR="00B81F3A" w:rsidRDefault="00B81F3A" w:rsidP="00B81F3A">
                        <w:pPr>
                          <w:spacing w:after="216"/>
                          <w:rPr>
                            <w:sz w:val="20"/>
                            <w:szCs w:val="20"/>
                          </w:rPr>
                        </w:pPr>
                      </w:p>
                    </w:tc>
                  </w:tr>
                  <w:tr w:rsidR="00B81F3A" w14:paraId="7D743DCC" w14:textId="77777777" w:rsidTr="00B81F3A">
                    <w:trPr>
                      <w:tblCellSpacing w:w="15" w:type="dxa"/>
                    </w:trPr>
                    <w:tc>
                      <w:tcPr>
                        <w:tcW w:w="0" w:type="auto"/>
                        <w:gridSpan w:val="4"/>
                        <w:vAlign w:val="center"/>
                        <w:hideMark/>
                      </w:tcPr>
                      <w:p w14:paraId="61FC5EAC" w14:textId="77777777" w:rsidR="00B81F3A" w:rsidRDefault="00B81F3A" w:rsidP="00B81F3A">
                        <w:pPr>
                          <w:pStyle w:val="NormalWeb"/>
                        </w:pPr>
                        <w:r>
                          <w:t>A manager using economic theory to maximize profit face constraints, and these constraints are related to scarce resources, technology, laws, government regulations, and contractual obligations. They should consider the short term, as well as long term implications from internal and external constraints that could limit their ability to meet organizational goals.</w:t>
                        </w:r>
                      </w:p>
                      <w:p w14:paraId="29C8C7AC" w14:textId="77777777" w:rsidR="00B81F3A" w:rsidRDefault="00B81F3A" w:rsidP="00B81F3A">
                        <w:pPr>
                          <w:pStyle w:val="NormalWeb"/>
                        </w:pPr>
                        <w:r>
                          <w:t xml:space="preserve">Many academic studies showed that competition in the markets for goods and services forces managers to make value maximization decisions </w:t>
                        </w:r>
                        <w:proofErr w:type="gramStart"/>
                        <w:r>
                          <w:t xml:space="preserve">( </w:t>
                        </w:r>
                        <w:proofErr w:type="spellStart"/>
                        <w:r>
                          <w:t>Referenceforbusiness</w:t>
                        </w:r>
                        <w:proofErr w:type="spellEnd"/>
                        <w:proofErr w:type="gramEnd"/>
                        <w:r>
                          <w:t xml:space="preserve">, n.d.). To maximize profits, many managers look for ways to reduce costs by using lean or six sigma approaches. The control of profit is achievable by structuring the workflow through </w:t>
                        </w:r>
                        <w:r>
                          <w:lastRenderedPageBreak/>
                          <w:t>increasing efficiency and reducing waste. The efficiency of reducing waste would have an impact on the bottom line.</w:t>
                        </w:r>
                      </w:p>
                      <w:p w14:paraId="16A0ED80" w14:textId="77777777" w:rsidR="00B81F3A" w:rsidRDefault="00B81F3A" w:rsidP="00B81F3A">
                        <w:pPr>
                          <w:pStyle w:val="NormalWeb"/>
                        </w:pPr>
                        <w:r>
                          <w:t>With target costing, companies plan price points, margins, and cost for a new product. Managers monitor the product from the design phase to the final phase of the manufacturing of the product. This flow serves as a tool to achieve consistent profit in a manufacturing environment. The organization gives the design team a gross margin that the product should earn. The design team should be able to determine the maximum target cost before allowing the good to go into production. After the design team completes its task, the engineering and procurement team work on creating the product. Another essential tool is to find opportunities</w:t>
                        </w:r>
                      </w:p>
                      <w:p w14:paraId="36C3FD13" w14:textId="3FC9F673" w:rsidR="00B81F3A" w:rsidRDefault="00B81F3A" w:rsidP="00B81F3A">
                        <w:pPr>
                          <w:pStyle w:val="NormalWeb"/>
                        </w:pPr>
                        <w:r>
                          <w:t xml:space="preserve">to reduce costs from the design to production, and again lean or six </w:t>
                        </w:r>
                        <w:proofErr w:type="gramStart"/>
                        <w:r>
                          <w:t>sigma</w:t>
                        </w:r>
                        <w:proofErr w:type="gramEnd"/>
                        <w:r>
                          <w:t xml:space="preserve"> would help achieving target goals.</w:t>
                        </w:r>
                      </w:p>
                      <w:p w14:paraId="4200671B" w14:textId="455D60E7" w:rsidR="00332F66" w:rsidRPr="00332F66" w:rsidRDefault="00332F66" w:rsidP="00B81F3A">
                        <w:pPr>
                          <w:pStyle w:val="NormalWeb"/>
                          <w:rPr>
                            <w:b/>
                          </w:rPr>
                        </w:pPr>
                        <w:r w:rsidRPr="00332F66">
                          <w:rPr>
                            <w:b/>
                          </w:rPr>
                          <w:t>Reply</w:t>
                        </w:r>
                      </w:p>
                      <w:p w14:paraId="494E4C66" w14:textId="6A3660E1" w:rsidR="002C2359" w:rsidRDefault="00217CEA" w:rsidP="00332F66">
                        <w:pPr>
                          <w:pStyle w:val="NormalWeb"/>
                          <w:spacing w:line="480" w:lineRule="auto"/>
                        </w:pPr>
                        <w:r>
                          <w:t xml:space="preserve">Competition in the market is a great aspect which </w:t>
                        </w:r>
                        <w:r w:rsidR="00332F66">
                          <w:t>influences</w:t>
                        </w:r>
                        <w:r>
                          <w:t xml:space="preserve"> managers to make sound decisions, especially based on the cost leadership by using the six sigma approaches. Your study is educative to managers whereby they are called upon to make smart choices in lig</w:t>
                        </w:r>
                        <w:r w:rsidR="00332F66">
                          <w:t>ht of efficient product development to compete in the industry.</w:t>
                        </w:r>
                      </w:p>
                      <w:p w14:paraId="17D096E0" w14:textId="77777777" w:rsidR="00B81F3A" w:rsidRDefault="00B81F3A" w:rsidP="00B81F3A">
                        <w:pPr>
                          <w:pStyle w:val="NormalWeb"/>
                          <w:jc w:val="center"/>
                        </w:pPr>
                        <w:r>
                          <w:t>References</w:t>
                        </w:r>
                      </w:p>
                      <w:p w14:paraId="3838C21A" w14:textId="77777777" w:rsidR="00B81F3A" w:rsidRDefault="00B81F3A" w:rsidP="00B81F3A">
                        <w:pPr>
                          <w:pStyle w:val="NormalWeb"/>
                        </w:pPr>
                        <w:proofErr w:type="spellStart"/>
                        <w:r>
                          <w:t>Accountingtools</w:t>
                        </w:r>
                        <w:proofErr w:type="spellEnd"/>
                        <w:r>
                          <w:t xml:space="preserve">. (2019, May 22). Target costing — </w:t>
                        </w:r>
                        <w:proofErr w:type="spellStart"/>
                        <w:r>
                          <w:t>AccountingTools</w:t>
                        </w:r>
                        <w:proofErr w:type="spellEnd"/>
                        <w:r>
                          <w:t>. Retrieved from https://www.accountingtools.com/articles/2017/5/14/target-costing</w:t>
                        </w:r>
                      </w:p>
                      <w:p w14:paraId="747B3828" w14:textId="77777777" w:rsidR="00B81F3A" w:rsidRDefault="00B81F3A" w:rsidP="00B81F3A">
                        <w:pPr>
                          <w:pStyle w:val="NormalWeb"/>
                        </w:pPr>
                        <w:proofErr w:type="spellStart"/>
                        <w:r>
                          <w:t>Canadianmanufacturing</w:t>
                        </w:r>
                        <w:proofErr w:type="spellEnd"/>
                        <w:r>
                          <w:t>. (2013, July 9). Reducing waste, maximizing profits with lean manufacturing. Retrieved from https://www.canadianmanufacturing.com/financing/reducing-waste-maximizing-profits-with-lean-manufacturing-109585/</w:t>
                        </w:r>
                      </w:p>
                      <w:p w14:paraId="36265922" w14:textId="77777777" w:rsidR="00B81F3A" w:rsidRDefault="00B81F3A" w:rsidP="00B81F3A">
                        <w:pPr>
                          <w:pStyle w:val="NormalWeb"/>
                        </w:pPr>
                        <w:proofErr w:type="spellStart"/>
                        <w:r>
                          <w:t>Referenceforbusiness</w:t>
                        </w:r>
                        <w:proofErr w:type="spellEnd"/>
                        <w:r>
                          <w:t>. (n.d.). Managerial economics - benefits. Retrieved from https://www.referenceforbusiness.com/encyclopedia/Man-Mix/Managerial-Economics.html</w:t>
                        </w:r>
                      </w:p>
                      <w:p w14:paraId="783637E7" w14:textId="77777777" w:rsidR="00B81F3A" w:rsidRDefault="00B81F3A" w:rsidP="00B81F3A">
                        <w:pPr>
                          <w:pStyle w:val="NormalWeb"/>
                        </w:pPr>
                        <w:r>
                          <w:t> </w:t>
                        </w:r>
                      </w:p>
                    </w:tc>
                    <w:tc>
                      <w:tcPr>
                        <w:tcW w:w="0" w:type="auto"/>
                        <w:vAlign w:val="center"/>
                        <w:hideMark/>
                      </w:tcPr>
                      <w:p w14:paraId="530B8EDB" w14:textId="77777777" w:rsidR="00B81F3A" w:rsidRDefault="00B81F3A" w:rsidP="00B81F3A">
                        <w:pPr>
                          <w:rPr>
                            <w:sz w:val="20"/>
                            <w:szCs w:val="20"/>
                          </w:rPr>
                        </w:pPr>
                      </w:p>
                    </w:tc>
                  </w:tr>
                </w:tbl>
                <w:p w14:paraId="6F73BDEE" w14:textId="77777777" w:rsidR="00B81F3A" w:rsidRDefault="00B81F3A" w:rsidP="00B81F3A">
                  <w:pPr>
                    <w:pStyle w:val="z-BottomofForm"/>
                  </w:pPr>
                  <w:r>
                    <w:t>Bottom of Form</w:t>
                  </w:r>
                </w:p>
                <w:p w14:paraId="3D1F6194" w14:textId="0CB48270" w:rsidR="00CE1693" w:rsidRDefault="00CE1693" w:rsidP="00CE1693">
                  <w:pPr>
                    <w:pStyle w:val="NormalWeb"/>
                  </w:pPr>
                </w:p>
              </w:tc>
              <w:tc>
                <w:tcPr>
                  <w:tcW w:w="0" w:type="auto"/>
                  <w:vAlign w:val="center"/>
                  <w:hideMark/>
                </w:tcPr>
                <w:p w14:paraId="77EF323F" w14:textId="77777777" w:rsidR="00CE1693" w:rsidRDefault="00CE1693" w:rsidP="00CE1693">
                  <w:pPr>
                    <w:rPr>
                      <w:sz w:val="20"/>
                      <w:szCs w:val="20"/>
                    </w:rPr>
                  </w:pPr>
                </w:p>
              </w:tc>
            </w:tr>
          </w:tbl>
          <w:p w14:paraId="55514EB9" w14:textId="77777777" w:rsidR="00CE1693" w:rsidRDefault="00CE1693" w:rsidP="00CE1693">
            <w:pPr>
              <w:pStyle w:val="z-BottomofForm"/>
            </w:pPr>
            <w:r>
              <w:lastRenderedPageBreak/>
              <w:t>Bottom of Form</w:t>
            </w:r>
          </w:p>
          <w:p w14:paraId="06904E60" w14:textId="77777777" w:rsidR="00CE1693" w:rsidRPr="00CE1693" w:rsidRDefault="00CE1693" w:rsidP="00CE1693"/>
          <w:p w14:paraId="50B5C124" w14:textId="77777777" w:rsidR="00CE1693" w:rsidRPr="00CE1693" w:rsidRDefault="00CE1693" w:rsidP="00CE1693">
            <w:pPr>
              <w:spacing w:before="100" w:beforeAutospacing="1" w:after="100" w:afterAutospacing="1"/>
              <w:rPr>
                <w:rFonts w:ascii="Times New Roman" w:eastAsia="Times New Roman" w:hAnsi="Times New Roman" w:cs="Times New Roman"/>
              </w:rPr>
            </w:pPr>
          </w:p>
          <w:p w14:paraId="1C528B48" w14:textId="77777777" w:rsidR="00CE1693"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lastRenderedPageBreak/>
              <w:t> </w:t>
            </w:r>
          </w:p>
          <w:p w14:paraId="25B615BC" w14:textId="77777777" w:rsidR="00CE1693" w:rsidRPr="00CE1693" w:rsidRDefault="00CE1693" w:rsidP="00CE1693">
            <w:pPr>
              <w:spacing w:before="100" w:beforeAutospacing="1" w:after="100" w:afterAutospacing="1"/>
              <w:rPr>
                <w:rFonts w:ascii="Times New Roman" w:eastAsia="Times New Roman" w:hAnsi="Times New Roman" w:cs="Times New Roman"/>
              </w:rPr>
            </w:pPr>
            <w:r w:rsidRPr="00CE1693">
              <w:rPr>
                <w:rFonts w:ascii="Times New Roman" w:eastAsia="Times New Roman" w:hAnsi="Times New Roman" w:cs="Times New Roman"/>
              </w:rPr>
              <w:t> </w:t>
            </w:r>
          </w:p>
        </w:tc>
        <w:tc>
          <w:tcPr>
            <w:tcW w:w="0" w:type="auto"/>
            <w:vAlign w:val="center"/>
            <w:hideMark/>
          </w:tcPr>
          <w:p w14:paraId="556C9933" w14:textId="77777777" w:rsidR="00CE1693" w:rsidRPr="00CE1693" w:rsidRDefault="00CE1693" w:rsidP="00CE1693">
            <w:pPr>
              <w:rPr>
                <w:rFonts w:ascii="Times New Roman" w:eastAsia="Times New Roman" w:hAnsi="Times New Roman" w:cs="Times New Roman"/>
                <w:sz w:val="20"/>
                <w:szCs w:val="20"/>
              </w:rPr>
            </w:pPr>
          </w:p>
        </w:tc>
      </w:tr>
    </w:tbl>
    <w:p w14:paraId="627CAEB0" w14:textId="77777777" w:rsidR="00CE1693" w:rsidRPr="00CE1693" w:rsidRDefault="00CE1693" w:rsidP="00CE1693">
      <w:pPr>
        <w:pBdr>
          <w:top w:val="single" w:sz="6" w:space="1" w:color="auto"/>
        </w:pBdr>
        <w:jc w:val="center"/>
        <w:rPr>
          <w:rFonts w:ascii="Arial" w:eastAsia="Times New Roman" w:hAnsi="Arial" w:cs="Arial"/>
          <w:vanish/>
          <w:sz w:val="16"/>
          <w:szCs w:val="16"/>
        </w:rPr>
      </w:pPr>
      <w:r w:rsidRPr="00CE1693">
        <w:rPr>
          <w:rFonts w:ascii="Arial" w:eastAsia="Times New Roman" w:hAnsi="Arial" w:cs="Arial"/>
          <w:vanish/>
          <w:sz w:val="16"/>
          <w:szCs w:val="16"/>
        </w:rPr>
        <w:lastRenderedPageBreak/>
        <w:t>Bottom of Form</w:t>
      </w:r>
    </w:p>
    <w:p w14:paraId="4394FBB7" w14:textId="77777777" w:rsidR="007615BF" w:rsidRDefault="004D603C"/>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77E6E"/>
    <w:multiLevelType w:val="multilevel"/>
    <w:tmpl w:val="3402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AC0D4D"/>
    <w:multiLevelType w:val="multilevel"/>
    <w:tmpl w:val="1064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246E3"/>
    <w:multiLevelType w:val="multilevel"/>
    <w:tmpl w:val="6A30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E30923"/>
    <w:multiLevelType w:val="multilevel"/>
    <w:tmpl w:val="5F6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180ECB"/>
    <w:multiLevelType w:val="multilevel"/>
    <w:tmpl w:val="62AC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693"/>
    <w:rsid w:val="0007610C"/>
    <w:rsid w:val="000F1167"/>
    <w:rsid w:val="00217CEA"/>
    <w:rsid w:val="002C2359"/>
    <w:rsid w:val="00332F66"/>
    <w:rsid w:val="00472465"/>
    <w:rsid w:val="004B787C"/>
    <w:rsid w:val="004D603C"/>
    <w:rsid w:val="004E0215"/>
    <w:rsid w:val="00580681"/>
    <w:rsid w:val="00727976"/>
    <w:rsid w:val="00741F93"/>
    <w:rsid w:val="00920E5E"/>
    <w:rsid w:val="009C0001"/>
    <w:rsid w:val="00AF02C8"/>
    <w:rsid w:val="00B554E4"/>
    <w:rsid w:val="00B81F3A"/>
    <w:rsid w:val="00BB3F31"/>
    <w:rsid w:val="00CE1693"/>
    <w:rsid w:val="00D76F70"/>
    <w:rsid w:val="00E0583A"/>
    <w:rsid w:val="00EB3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7A35"/>
  <w15:chartTrackingRefBased/>
  <w15:docId w15:val="{4D914EB9-88A4-3541-9259-7233AEEF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E169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693"/>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CE1693"/>
  </w:style>
  <w:style w:type="paragraph" w:customStyle="1" w:styleId="d2l-action-buttons-item">
    <w:name w:val="d2l-action-buttons-item"/>
    <w:basedOn w:val="Normal"/>
    <w:rsid w:val="00CE1693"/>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CE1693"/>
  </w:style>
  <w:style w:type="character" w:styleId="Hyperlink">
    <w:name w:val="Hyperlink"/>
    <w:basedOn w:val="DefaultParagraphFont"/>
    <w:uiPriority w:val="99"/>
    <w:unhideWhenUsed/>
    <w:rsid w:val="00CE1693"/>
    <w:rPr>
      <w:color w:val="0000FF"/>
      <w:u w:val="single"/>
    </w:rPr>
  </w:style>
  <w:style w:type="paragraph" w:styleId="z-TopofForm">
    <w:name w:val="HTML Top of Form"/>
    <w:basedOn w:val="Normal"/>
    <w:next w:val="Normal"/>
    <w:link w:val="z-TopofFormChar"/>
    <w:hidden/>
    <w:uiPriority w:val="99"/>
    <w:semiHidden/>
    <w:unhideWhenUsed/>
    <w:rsid w:val="00CE1693"/>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1693"/>
    <w:rPr>
      <w:rFonts w:ascii="Arial" w:eastAsia="Times New Roman" w:hAnsi="Arial" w:cs="Arial"/>
      <w:vanish/>
      <w:sz w:val="16"/>
      <w:szCs w:val="16"/>
    </w:rPr>
  </w:style>
  <w:style w:type="character" w:customStyle="1" w:styleId="dsf">
    <w:name w:val="ds_f"/>
    <w:basedOn w:val="DefaultParagraphFont"/>
    <w:rsid w:val="00CE1693"/>
  </w:style>
  <w:style w:type="paragraph" w:styleId="NormalWeb">
    <w:name w:val="Normal (Web)"/>
    <w:basedOn w:val="Normal"/>
    <w:uiPriority w:val="99"/>
    <w:semiHidden/>
    <w:unhideWhenUsed/>
    <w:rsid w:val="00CE1693"/>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CE1693"/>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1693"/>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CE1693"/>
    <w:rPr>
      <w:color w:val="605E5C"/>
      <w:shd w:val="clear" w:color="auto" w:fill="E1DFDD"/>
    </w:rPr>
  </w:style>
  <w:style w:type="character" w:styleId="Strong">
    <w:name w:val="Strong"/>
    <w:basedOn w:val="DefaultParagraphFont"/>
    <w:uiPriority w:val="22"/>
    <w:qFormat/>
    <w:rsid w:val="00CE16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818616">
      <w:bodyDiv w:val="1"/>
      <w:marLeft w:val="0"/>
      <w:marRight w:val="0"/>
      <w:marTop w:val="0"/>
      <w:marBottom w:val="0"/>
      <w:divBdr>
        <w:top w:val="none" w:sz="0" w:space="0" w:color="auto"/>
        <w:left w:val="none" w:sz="0" w:space="0" w:color="auto"/>
        <w:bottom w:val="none" w:sz="0" w:space="0" w:color="auto"/>
        <w:right w:val="none" w:sz="0" w:space="0" w:color="auto"/>
      </w:divBdr>
      <w:divsChild>
        <w:div w:id="854272637">
          <w:marLeft w:val="0"/>
          <w:marRight w:val="0"/>
          <w:marTop w:val="0"/>
          <w:marBottom w:val="0"/>
          <w:divBdr>
            <w:top w:val="none" w:sz="0" w:space="0" w:color="auto"/>
            <w:left w:val="none" w:sz="0" w:space="0" w:color="auto"/>
            <w:bottom w:val="none" w:sz="0" w:space="0" w:color="auto"/>
            <w:right w:val="none" w:sz="0" w:space="0" w:color="auto"/>
          </w:divBdr>
          <w:divsChild>
            <w:div w:id="1420369153">
              <w:marLeft w:val="0"/>
              <w:marRight w:val="0"/>
              <w:marTop w:val="0"/>
              <w:marBottom w:val="0"/>
              <w:divBdr>
                <w:top w:val="none" w:sz="0" w:space="0" w:color="auto"/>
                <w:left w:val="none" w:sz="0" w:space="0" w:color="auto"/>
                <w:bottom w:val="none" w:sz="0" w:space="0" w:color="auto"/>
                <w:right w:val="none" w:sz="0" w:space="0" w:color="auto"/>
              </w:divBdr>
              <w:divsChild>
                <w:div w:id="96953150">
                  <w:marLeft w:val="0"/>
                  <w:marRight w:val="0"/>
                  <w:marTop w:val="0"/>
                  <w:marBottom w:val="0"/>
                  <w:divBdr>
                    <w:top w:val="none" w:sz="0" w:space="0" w:color="auto"/>
                    <w:left w:val="none" w:sz="0" w:space="0" w:color="auto"/>
                    <w:bottom w:val="none" w:sz="0" w:space="0" w:color="auto"/>
                    <w:right w:val="none" w:sz="0" w:space="0" w:color="auto"/>
                  </w:divBdr>
                  <w:divsChild>
                    <w:div w:id="957569774">
                      <w:marLeft w:val="0"/>
                      <w:marRight w:val="0"/>
                      <w:marTop w:val="0"/>
                      <w:marBottom w:val="0"/>
                      <w:divBdr>
                        <w:top w:val="none" w:sz="0" w:space="0" w:color="auto"/>
                        <w:left w:val="none" w:sz="0" w:space="0" w:color="auto"/>
                        <w:bottom w:val="none" w:sz="0" w:space="0" w:color="auto"/>
                        <w:right w:val="none" w:sz="0" w:space="0" w:color="auto"/>
                      </w:divBdr>
                      <w:divsChild>
                        <w:div w:id="11156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76062">
                  <w:marLeft w:val="0"/>
                  <w:marRight w:val="0"/>
                  <w:marTop w:val="0"/>
                  <w:marBottom w:val="0"/>
                  <w:divBdr>
                    <w:top w:val="none" w:sz="0" w:space="0" w:color="auto"/>
                    <w:left w:val="none" w:sz="0" w:space="0" w:color="auto"/>
                    <w:bottom w:val="none" w:sz="0" w:space="0" w:color="auto"/>
                    <w:right w:val="none" w:sz="0" w:space="0" w:color="auto"/>
                  </w:divBdr>
                  <w:divsChild>
                    <w:div w:id="249237010">
                      <w:marLeft w:val="0"/>
                      <w:marRight w:val="0"/>
                      <w:marTop w:val="0"/>
                      <w:marBottom w:val="0"/>
                      <w:divBdr>
                        <w:top w:val="none" w:sz="0" w:space="0" w:color="auto"/>
                        <w:left w:val="none" w:sz="0" w:space="0" w:color="auto"/>
                        <w:bottom w:val="none" w:sz="0" w:space="0" w:color="auto"/>
                        <w:right w:val="none" w:sz="0" w:space="0" w:color="auto"/>
                      </w:divBdr>
                      <w:divsChild>
                        <w:div w:id="1458335362">
                          <w:marLeft w:val="0"/>
                          <w:marRight w:val="0"/>
                          <w:marTop w:val="0"/>
                          <w:marBottom w:val="0"/>
                          <w:divBdr>
                            <w:top w:val="none" w:sz="0" w:space="0" w:color="auto"/>
                            <w:left w:val="none" w:sz="0" w:space="0" w:color="auto"/>
                            <w:bottom w:val="none" w:sz="0" w:space="0" w:color="auto"/>
                            <w:right w:val="none" w:sz="0" w:space="0" w:color="auto"/>
                          </w:divBdr>
                          <w:divsChild>
                            <w:div w:id="10753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598670">
          <w:marLeft w:val="0"/>
          <w:marRight w:val="0"/>
          <w:marTop w:val="0"/>
          <w:marBottom w:val="0"/>
          <w:divBdr>
            <w:top w:val="none" w:sz="0" w:space="0" w:color="auto"/>
            <w:left w:val="none" w:sz="0" w:space="0" w:color="auto"/>
            <w:bottom w:val="none" w:sz="0" w:space="0" w:color="auto"/>
            <w:right w:val="none" w:sz="0" w:space="0" w:color="auto"/>
          </w:divBdr>
          <w:divsChild>
            <w:div w:id="616958330">
              <w:marLeft w:val="0"/>
              <w:marRight w:val="0"/>
              <w:marTop w:val="0"/>
              <w:marBottom w:val="0"/>
              <w:divBdr>
                <w:top w:val="none" w:sz="0" w:space="0" w:color="auto"/>
                <w:left w:val="none" w:sz="0" w:space="0" w:color="auto"/>
                <w:bottom w:val="none" w:sz="0" w:space="0" w:color="auto"/>
                <w:right w:val="none" w:sz="0" w:space="0" w:color="auto"/>
              </w:divBdr>
              <w:divsChild>
                <w:div w:id="1977028253">
                  <w:marLeft w:val="0"/>
                  <w:marRight w:val="0"/>
                  <w:marTop w:val="0"/>
                  <w:marBottom w:val="0"/>
                  <w:divBdr>
                    <w:top w:val="none" w:sz="0" w:space="0" w:color="auto"/>
                    <w:left w:val="none" w:sz="0" w:space="0" w:color="auto"/>
                    <w:bottom w:val="none" w:sz="0" w:space="0" w:color="auto"/>
                    <w:right w:val="none" w:sz="0" w:space="0" w:color="auto"/>
                  </w:divBdr>
                  <w:divsChild>
                    <w:div w:id="837962423">
                      <w:marLeft w:val="0"/>
                      <w:marRight w:val="0"/>
                      <w:marTop w:val="0"/>
                      <w:marBottom w:val="0"/>
                      <w:divBdr>
                        <w:top w:val="none" w:sz="0" w:space="0" w:color="auto"/>
                        <w:left w:val="none" w:sz="0" w:space="0" w:color="auto"/>
                        <w:bottom w:val="none" w:sz="0" w:space="0" w:color="auto"/>
                        <w:right w:val="none" w:sz="0" w:space="0" w:color="auto"/>
                      </w:divBdr>
                      <w:divsChild>
                        <w:div w:id="916330609">
                          <w:marLeft w:val="0"/>
                          <w:marRight w:val="0"/>
                          <w:marTop w:val="0"/>
                          <w:marBottom w:val="0"/>
                          <w:divBdr>
                            <w:top w:val="none" w:sz="0" w:space="0" w:color="auto"/>
                            <w:left w:val="none" w:sz="0" w:space="0" w:color="auto"/>
                            <w:bottom w:val="none" w:sz="0" w:space="0" w:color="auto"/>
                            <w:right w:val="none" w:sz="0" w:space="0" w:color="auto"/>
                          </w:divBdr>
                          <w:divsChild>
                            <w:div w:id="1685594995">
                              <w:marLeft w:val="0"/>
                              <w:marRight w:val="0"/>
                              <w:marTop w:val="0"/>
                              <w:marBottom w:val="0"/>
                              <w:divBdr>
                                <w:top w:val="none" w:sz="0" w:space="0" w:color="auto"/>
                                <w:left w:val="none" w:sz="0" w:space="0" w:color="auto"/>
                                <w:bottom w:val="none" w:sz="0" w:space="0" w:color="auto"/>
                                <w:right w:val="none" w:sz="0" w:space="0" w:color="auto"/>
                              </w:divBdr>
                            </w:div>
                            <w:div w:id="438330059">
                              <w:marLeft w:val="0"/>
                              <w:marRight w:val="0"/>
                              <w:marTop w:val="0"/>
                              <w:marBottom w:val="0"/>
                              <w:divBdr>
                                <w:top w:val="none" w:sz="0" w:space="0" w:color="auto"/>
                                <w:left w:val="none" w:sz="0" w:space="0" w:color="auto"/>
                                <w:bottom w:val="none" w:sz="0" w:space="0" w:color="auto"/>
                                <w:right w:val="none" w:sz="0" w:space="0" w:color="auto"/>
                              </w:divBdr>
                              <w:divsChild>
                                <w:div w:id="979699439">
                                  <w:marLeft w:val="0"/>
                                  <w:marRight w:val="0"/>
                                  <w:marTop w:val="0"/>
                                  <w:marBottom w:val="0"/>
                                  <w:divBdr>
                                    <w:top w:val="none" w:sz="0" w:space="0" w:color="auto"/>
                                    <w:left w:val="none" w:sz="0" w:space="0" w:color="auto"/>
                                    <w:bottom w:val="none" w:sz="0" w:space="0" w:color="auto"/>
                                    <w:right w:val="none" w:sz="0" w:space="0" w:color="auto"/>
                                  </w:divBdr>
                                  <w:divsChild>
                                    <w:div w:id="642199116">
                                      <w:marLeft w:val="0"/>
                                      <w:marRight w:val="0"/>
                                      <w:marTop w:val="0"/>
                                      <w:marBottom w:val="0"/>
                                      <w:divBdr>
                                        <w:top w:val="none" w:sz="0" w:space="0" w:color="auto"/>
                                        <w:left w:val="none" w:sz="0" w:space="0" w:color="auto"/>
                                        <w:bottom w:val="none" w:sz="0" w:space="0" w:color="auto"/>
                                        <w:right w:val="none" w:sz="0" w:space="0" w:color="auto"/>
                                      </w:divBdr>
                                      <w:divsChild>
                                        <w:div w:id="654994297">
                                          <w:marLeft w:val="0"/>
                                          <w:marRight w:val="0"/>
                                          <w:marTop w:val="0"/>
                                          <w:marBottom w:val="0"/>
                                          <w:divBdr>
                                            <w:top w:val="none" w:sz="0" w:space="0" w:color="auto"/>
                                            <w:left w:val="none" w:sz="0" w:space="0" w:color="auto"/>
                                            <w:bottom w:val="none" w:sz="0" w:space="0" w:color="auto"/>
                                            <w:right w:val="none" w:sz="0" w:space="0" w:color="auto"/>
                                          </w:divBdr>
                                          <w:divsChild>
                                            <w:div w:id="6446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6181611">
      <w:bodyDiv w:val="1"/>
      <w:marLeft w:val="0"/>
      <w:marRight w:val="0"/>
      <w:marTop w:val="0"/>
      <w:marBottom w:val="0"/>
      <w:divBdr>
        <w:top w:val="none" w:sz="0" w:space="0" w:color="auto"/>
        <w:left w:val="none" w:sz="0" w:space="0" w:color="auto"/>
        <w:bottom w:val="none" w:sz="0" w:space="0" w:color="auto"/>
        <w:right w:val="none" w:sz="0" w:space="0" w:color="auto"/>
      </w:divBdr>
      <w:divsChild>
        <w:div w:id="351341213">
          <w:marLeft w:val="0"/>
          <w:marRight w:val="0"/>
          <w:marTop w:val="0"/>
          <w:marBottom w:val="0"/>
          <w:divBdr>
            <w:top w:val="none" w:sz="0" w:space="0" w:color="auto"/>
            <w:left w:val="none" w:sz="0" w:space="0" w:color="auto"/>
            <w:bottom w:val="none" w:sz="0" w:space="0" w:color="auto"/>
            <w:right w:val="none" w:sz="0" w:space="0" w:color="auto"/>
          </w:divBdr>
          <w:divsChild>
            <w:div w:id="306515042">
              <w:marLeft w:val="0"/>
              <w:marRight w:val="0"/>
              <w:marTop w:val="0"/>
              <w:marBottom w:val="0"/>
              <w:divBdr>
                <w:top w:val="none" w:sz="0" w:space="0" w:color="auto"/>
                <w:left w:val="none" w:sz="0" w:space="0" w:color="auto"/>
                <w:bottom w:val="none" w:sz="0" w:space="0" w:color="auto"/>
                <w:right w:val="none" w:sz="0" w:space="0" w:color="auto"/>
              </w:divBdr>
              <w:divsChild>
                <w:div w:id="1427798793">
                  <w:marLeft w:val="0"/>
                  <w:marRight w:val="0"/>
                  <w:marTop w:val="0"/>
                  <w:marBottom w:val="0"/>
                  <w:divBdr>
                    <w:top w:val="none" w:sz="0" w:space="0" w:color="auto"/>
                    <w:left w:val="none" w:sz="0" w:space="0" w:color="auto"/>
                    <w:bottom w:val="none" w:sz="0" w:space="0" w:color="auto"/>
                    <w:right w:val="none" w:sz="0" w:space="0" w:color="auto"/>
                  </w:divBdr>
                  <w:divsChild>
                    <w:div w:id="762916759">
                      <w:marLeft w:val="0"/>
                      <w:marRight w:val="0"/>
                      <w:marTop w:val="0"/>
                      <w:marBottom w:val="0"/>
                      <w:divBdr>
                        <w:top w:val="none" w:sz="0" w:space="0" w:color="auto"/>
                        <w:left w:val="none" w:sz="0" w:space="0" w:color="auto"/>
                        <w:bottom w:val="none" w:sz="0" w:space="0" w:color="auto"/>
                        <w:right w:val="none" w:sz="0" w:space="0" w:color="auto"/>
                      </w:divBdr>
                      <w:divsChild>
                        <w:div w:id="2787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705173">
                  <w:marLeft w:val="0"/>
                  <w:marRight w:val="0"/>
                  <w:marTop w:val="0"/>
                  <w:marBottom w:val="0"/>
                  <w:divBdr>
                    <w:top w:val="none" w:sz="0" w:space="0" w:color="auto"/>
                    <w:left w:val="none" w:sz="0" w:space="0" w:color="auto"/>
                    <w:bottom w:val="none" w:sz="0" w:space="0" w:color="auto"/>
                    <w:right w:val="none" w:sz="0" w:space="0" w:color="auto"/>
                  </w:divBdr>
                  <w:divsChild>
                    <w:div w:id="1299190484">
                      <w:marLeft w:val="0"/>
                      <w:marRight w:val="0"/>
                      <w:marTop w:val="0"/>
                      <w:marBottom w:val="0"/>
                      <w:divBdr>
                        <w:top w:val="none" w:sz="0" w:space="0" w:color="auto"/>
                        <w:left w:val="none" w:sz="0" w:space="0" w:color="auto"/>
                        <w:bottom w:val="none" w:sz="0" w:space="0" w:color="auto"/>
                        <w:right w:val="none" w:sz="0" w:space="0" w:color="auto"/>
                      </w:divBdr>
                      <w:divsChild>
                        <w:div w:id="14503863">
                          <w:marLeft w:val="0"/>
                          <w:marRight w:val="0"/>
                          <w:marTop w:val="0"/>
                          <w:marBottom w:val="0"/>
                          <w:divBdr>
                            <w:top w:val="none" w:sz="0" w:space="0" w:color="auto"/>
                            <w:left w:val="none" w:sz="0" w:space="0" w:color="auto"/>
                            <w:bottom w:val="none" w:sz="0" w:space="0" w:color="auto"/>
                            <w:right w:val="none" w:sz="0" w:space="0" w:color="auto"/>
                          </w:divBdr>
                          <w:divsChild>
                            <w:div w:id="203326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114841">
          <w:marLeft w:val="0"/>
          <w:marRight w:val="0"/>
          <w:marTop w:val="0"/>
          <w:marBottom w:val="0"/>
          <w:divBdr>
            <w:top w:val="none" w:sz="0" w:space="0" w:color="auto"/>
            <w:left w:val="none" w:sz="0" w:space="0" w:color="auto"/>
            <w:bottom w:val="none" w:sz="0" w:space="0" w:color="auto"/>
            <w:right w:val="none" w:sz="0" w:space="0" w:color="auto"/>
          </w:divBdr>
          <w:divsChild>
            <w:div w:id="81147363">
              <w:marLeft w:val="0"/>
              <w:marRight w:val="0"/>
              <w:marTop w:val="0"/>
              <w:marBottom w:val="0"/>
              <w:divBdr>
                <w:top w:val="none" w:sz="0" w:space="0" w:color="auto"/>
                <w:left w:val="none" w:sz="0" w:space="0" w:color="auto"/>
                <w:bottom w:val="none" w:sz="0" w:space="0" w:color="auto"/>
                <w:right w:val="none" w:sz="0" w:space="0" w:color="auto"/>
              </w:divBdr>
              <w:divsChild>
                <w:div w:id="557130424">
                  <w:marLeft w:val="0"/>
                  <w:marRight w:val="0"/>
                  <w:marTop w:val="0"/>
                  <w:marBottom w:val="0"/>
                  <w:divBdr>
                    <w:top w:val="none" w:sz="0" w:space="0" w:color="auto"/>
                    <w:left w:val="none" w:sz="0" w:space="0" w:color="auto"/>
                    <w:bottom w:val="none" w:sz="0" w:space="0" w:color="auto"/>
                    <w:right w:val="none" w:sz="0" w:space="0" w:color="auto"/>
                  </w:divBdr>
                  <w:divsChild>
                    <w:div w:id="1991985168">
                      <w:marLeft w:val="0"/>
                      <w:marRight w:val="0"/>
                      <w:marTop w:val="0"/>
                      <w:marBottom w:val="0"/>
                      <w:divBdr>
                        <w:top w:val="none" w:sz="0" w:space="0" w:color="auto"/>
                        <w:left w:val="none" w:sz="0" w:space="0" w:color="auto"/>
                        <w:bottom w:val="none" w:sz="0" w:space="0" w:color="auto"/>
                        <w:right w:val="none" w:sz="0" w:space="0" w:color="auto"/>
                      </w:divBdr>
                      <w:divsChild>
                        <w:div w:id="320234546">
                          <w:marLeft w:val="0"/>
                          <w:marRight w:val="0"/>
                          <w:marTop w:val="0"/>
                          <w:marBottom w:val="0"/>
                          <w:divBdr>
                            <w:top w:val="none" w:sz="0" w:space="0" w:color="auto"/>
                            <w:left w:val="none" w:sz="0" w:space="0" w:color="auto"/>
                            <w:bottom w:val="none" w:sz="0" w:space="0" w:color="auto"/>
                            <w:right w:val="none" w:sz="0" w:space="0" w:color="auto"/>
                          </w:divBdr>
                          <w:divsChild>
                            <w:div w:id="1600791514">
                              <w:marLeft w:val="0"/>
                              <w:marRight w:val="0"/>
                              <w:marTop w:val="0"/>
                              <w:marBottom w:val="0"/>
                              <w:divBdr>
                                <w:top w:val="none" w:sz="0" w:space="0" w:color="auto"/>
                                <w:left w:val="none" w:sz="0" w:space="0" w:color="auto"/>
                                <w:bottom w:val="none" w:sz="0" w:space="0" w:color="auto"/>
                                <w:right w:val="none" w:sz="0" w:space="0" w:color="auto"/>
                              </w:divBdr>
                            </w:div>
                            <w:div w:id="1394278974">
                              <w:marLeft w:val="0"/>
                              <w:marRight w:val="0"/>
                              <w:marTop w:val="0"/>
                              <w:marBottom w:val="0"/>
                              <w:divBdr>
                                <w:top w:val="none" w:sz="0" w:space="0" w:color="auto"/>
                                <w:left w:val="none" w:sz="0" w:space="0" w:color="auto"/>
                                <w:bottom w:val="none" w:sz="0" w:space="0" w:color="auto"/>
                                <w:right w:val="none" w:sz="0" w:space="0" w:color="auto"/>
                              </w:divBdr>
                              <w:divsChild>
                                <w:div w:id="584412737">
                                  <w:marLeft w:val="0"/>
                                  <w:marRight w:val="0"/>
                                  <w:marTop w:val="0"/>
                                  <w:marBottom w:val="0"/>
                                  <w:divBdr>
                                    <w:top w:val="none" w:sz="0" w:space="0" w:color="auto"/>
                                    <w:left w:val="none" w:sz="0" w:space="0" w:color="auto"/>
                                    <w:bottom w:val="none" w:sz="0" w:space="0" w:color="auto"/>
                                    <w:right w:val="none" w:sz="0" w:space="0" w:color="auto"/>
                                  </w:divBdr>
                                  <w:divsChild>
                                    <w:div w:id="719403988">
                                      <w:marLeft w:val="0"/>
                                      <w:marRight w:val="0"/>
                                      <w:marTop w:val="0"/>
                                      <w:marBottom w:val="0"/>
                                      <w:divBdr>
                                        <w:top w:val="none" w:sz="0" w:space="0" w:color="auto"/>
                                        <w:left w:val="none" w:sz="0" w:space="0" w:color="auto"/>
                                        <w:bottom w:val="none" w:sz="0" w:space="0" w:color="auto"/>
                                        <w:right w:val="none" w:sz="0" w:space="0" w:color="auto"/>
                                      </w:divBdr>
                                      <w:divsChild>
                                        <w:div w:id="1751659842">
                                          <w:marLeft w:val="0"/>
                                          <w:marRight w:val="0"/>
                                          <w:marTop w:val="0"/>
                                          <w:marBottom w:val="0"/>
                                          <w:divBdr>
                                            <w:top w:val="none" w:sz="0" w:space="0" w:color="auto"/>
                                            <w:left w:val="none" w:sz="0" w:space="0" w:color="auto"/>
                                            <w:bottom w:val="none" w:sz="0" w:space="0" w:color="auto"/>
                                            <w:right w:val="none" w:sz="0" w:space="0" w:color="auto"/>
                                          </w:divBdr>
                                          <w:divsChild>
                                            <w:div w:id="180179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040269">
      <w:bodyDiv w:val="1"/>
      <w:marLeft w:val="0"/>
      <w:marRight w:val="0"/>
      <w:marTop w:val="0"/>
      <w:marBottom w:val="0"/>
      <w:divBdr>
        <w:top w:val="none" w:sz="0" w:space="0" w:color="auto"/>
        <w:left w:val="none" w:sz="0" w:space="0" w:color="auto"/>
        <w:bottom w:val="none" w:sz="0" w:space="0" w:color="auto"/>
        <w:right w:val="none" w:sz="0" w:space="0" w:color="auto"/>
      </w:divBdr>
      <w:divsChild>
        <w:div w:id="126750468">
          <w:marLeft w:val="0"/>
          <w:marRight w:val="0"/>
          <w:marTop w:val="0"/>
          <w:marBottom w:val="0"/>
          <w:divBdr>
            <w:top w:val="none" w:sz="0" w:space="0" w:color="auto"/>
            <w:left w:val="none" w:sz="0" w:space="0" w:color="auto"/>
            <w:bottom w:val="none" w:sz="0" w:space="0" w:color="auto"/>
            <w:right w:val="none" w:sz="0" w:space="0" w:color="auto"/>
          </w:divBdr>
        </w:div>
        <w:div w:id="1311322147">
          <w:marLeft w:val="0"/>
          <w:marRight w:val="0"/>
          <w:marTop w:val="0"/>
          <w:marBottom w:val="0"/>
          <w:divBdr>
            <w:top w:val="none" w:sz="0" w:space="0" w:color="auto"/>
            <w:left w:val="none" w:sz="0" w:space="0" w:color="auto"/>
            <w:bottom w:val="none" w:sz="0" w:space="0" w:color="auto"/>
            <w:right w:val="none" w:sz="0" w:space="0" w:color="auto"/>
          </w:divBdr>
          <w:divsChild>
            <w:div w:id="1923025145">
              <w:marLeft w:val="0"/>
              <w:marRight w:val="0"/>
              <w:marTop w:val="0"/>
              <w:marBottom w:val="0"/>
              <w:divBdr>
                <w:top w:val="none" w:sz="0" w:space="0" w:color="auto"/>
                <w:left w:val="none" w:sz="0" w:space="0" w:color="auto"/>
                <w:bottom w:val="none" w:sz="0" w:space="0" w:color="auto"/>
                <w:right w:val="none" w:sz="0" w:space="0" w:color="auto"/>
              </w:divBdr>
              <w:divsChild>
                <w:div w:id="439027690">
                  <w:marLeft w:val="0"/>
                  <w:marRight w:val="0"/>
                  <w:marTop w:val="0"/>
                  <w:marBottom w:val="0"/>
                  <w:divBdr>
                    <w:top w:val="none" w:sz="0" w:space="0" w:color="auto"/>
                    <w:left w:val="none" w:sz="0" w:space="0" w:color="auto"/>
                    <w:bottom w:val="none" w:sz="0" w:space="0" w:color="auto"/>
                    <w:right w:val="none" w:sz="0" w:space="0" w:color="auto"/>
                  </w:divBdr>
                  <w:divsChild>
                    <w:div w:id="1483110743">
                      <w:marLeft w:val="0"/>
                      <w:marRight w:val="0"/>
                      <w:marTop w:val="0"/>
                      <w:marBottom w:val="0"/>
                      <w:divBdr>
                        <w:top w:val="none" w:sz="0" w:space="0" w:color="auto"/>
                        <w:left w:val="none" w:sz="0" w:space="0" w:color="auto"/>
                        <w:bottom w:val="none" w:sz="0" w:space="0" w:color="auto"/>
                        <w:right w:val="none" w:sz="0" w:space="0" w:color="auto"/>
                      </w:divBdr>
                      <w:divsChild>
                        <w:div w:id="58827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061428">
      <w:bodyDiv w:val="1"/>
      <w:marLeft w:val="0"/>
      <w:marRight w:val="0"/>
      <w:marTop w:val="0"/>
      <w:marBottom w:val="0"/>
      <w:divBdr>
        <w:top w:val="none" w:sz="0" w:space="0" w:color="auto"/>
        <w:left w:val="none" w:sz="0" w:space="0" w:color="auto"/>
        <w:bottom w:val="none" w:sz="0" w:space="0" w:color="auto"/>
        <w:right w:val="none" w:sz="0" w:space="0" w:color="auto"/>
      </w:divBdr>
      <w:divsChild>
        <w:div w:id="1153179978">
          <w:marLeft w:val="0"/>
          <w:marRight w:val="0"/>
          <w:marTop w:val="0"/>
          <w:marBottom w:val="0"/>
          <w:divBdr>
            <w:top w:val="none" w:sz="0" w:space="0" w:color="auto"/>
            <w:left w:val="none" w:sz="0" w:space="0" w:color="auto"/>
            <w:bottom w:val="none" w:sz="0" w:space="0" w:color="auto"/>
            <w:right w:val="none" w:sz="0" w:space="0" w:color="auto"/>
          </w:divBdr>
          <w:divsChild>
            <w:div w:id="1589659208">
              <w:marLeft w:val="0"/>
              <w:marRight w:val="0"/>
              <w:marTop w:val="0"/>
              <w:marBottom w:val="0"/>
              <w:divBdr>
                <w:top w:val="none" w:sz="0" w:space="0" w:color="auto"/>
                <w:left w:val="none" w:sz="0" w:space="0" w:color="auto"/>
                <w:bottom w:val="none" w:sz="0" w:space="0" w:color="auto"/>
                <w:right w:val="none" w:sz="0" w:space="0" w:color="auto"/>
              </w:divBdr>
              <w:divsChild>
                <w:div w:id="1359505113">
                  <w:marLeft w:val="0"/>
                  <w:marRight w:val="0"/>
                  <w:marTop w:val="0"/>
                  <w:marBottom w:val="0"/>
                  <w:divBdr>
                    <w:top w:val="none" w:sz="0" w:space="0" w:color="auto"/>
                    <w:left w:val="none" w:sz="0" w:space="0" w:color="auto"/>
                    <w:bottom w:val="none" w:sz="0" w:space="0" w:color="auto"/>
                    <w:right w:val="none" w:sz="0" w:space="0" w:color="auto"/>
                  </w:divBdr>
                  <w:divsChild>
                    <w:div w:id="232130863">
                      <w:marLeft w:val="0"/>
                      <w:marRight w:val="0"/>
                      <w:marTop w:val="0"/>
                      <w:marBottom w:val="0"/>
                      <w:divBdr>
                        <w:top w:val="none" w:sz="0" w:space="0" w:color="auto"/>
                        <w:left w:val="none" w:sz="0" w:space="0" w:color="auto"/>
                        <w:bottom w:val="none" w:sz="0" w:space="0" w:color="auto"/>
                        <w:right w:val="none" w:sz="0" w:space="0" w:color="auto"/>
                      </w:divBdr>
                      <w:divsChild>
                        <w:div w:id="185298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534">
                  <w:marLeft w:val="0"/>
                  <w:marRight w:val="0"/>
                  <w:marTop w:val="0"/>
                  <w:marBottom w:val="0"/>
                  <w:divBdr>
                    <w:top w:val="none" w:sz="0" w:space="0" w:color="auto"/>
                    <w:left w:val="none" w:sz="0" w:space="0" w:color="auto"/>
                    <w:bottom w:val="none" w:sz="0" w:space="0" w:color="auto"/>
                    <w:right w:val="none" w:sz="0" w:space="0" w:color="auto"/>
                  </w:divBdr>
                  <w:divsChild>
                    <w:div w:id="525217844">
                      <w:marLeft w:val="0"/>
                      <w:marRight w:val="0"/>
                      <w:marTop w:val="0"/>
                      <w:marBottom w:val="0"/>
                      <w:divBdr>
                        <w:top w:val="none" w:sz="0" w:space="0" w:color="auto"/>
                        <w:left w:val="none" w:sz="0" w:space="0" w:color="auto"/>
                        <w:bottom w:val="none" w:sz="0" w:space="0" w:color="auto"/>
                        <w:right w:val="none" w:sz="0" w:space="0" w:color="auto"/>
                      </w:divBdr>
                      <w:divsChild>
                        <w:div w:id="1639384595">
                          <w:marLeft w:val="0"/>
                          <w:marRight w:val="0"/>
                          <w:marTop w:val="0"/>
                          <w:marBottom w:val="0"/>
                          <w:divBdr>
                            <w:top w:val="none" w:sz="0" w:space="0" w:color="auto"/>
                            <w:left w:val="none" w:sz="0" w:space="0" w:color="auto"/>
                            <w:bottom w:val="none" w:sz="0" w:space="0" w:color="auto"/>
                            <w:right w:val="none" w:sz="0" w:space="0" w:color="auto"/>
                          </w:divBdr>
                          <w:divsChild>
                            <w:div w:id="130404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016839">
          <w:marLeft w:val="0"/>
          <w:marRight w:val="0"/>
          <w:marTop w:val="0"/>
          <w:marBottom w:val="0"/>
          <w:divBdr>
            <w:top w:val="none" w:sz="0" w:space="0" w:color="auto"/>
            <w:left w:val="none" w:sz="0" w:space="0" w:color="auto"/>
            <w:bottom w:val="none" w:sz="0" w:space="0" w:color="auto"/>
            <w:right w:val="none" w:sz="0" w:space="0" w:color="auto"/>
          </w:divBdr>
          <w:divsChild>
            <w:div w:id="818614108">
              <w:marLeft w:val="0"/>
              <w:marRight w:val="0"/>
              <w:marTop w:val="0"/>
              <w:marBottom w:val="0"/>
              <w:divBdr>
                <w:top w:val="none" w:sz="0" w:space="0" w:color="auto"/>
                <w:left w:val="none" w:sz="0" w:space="0" w:color="auto"/>
                <w:bottom w:val="none" w:sz="0" w:space="0" w:color="auto"/>
                <w:right w:val="none" w:sz="0" w:space="0" w:color="auto"/>
              </w:divBdr>
              <w:divsChild>
                <w:div w:id="981230206">
                  <w:marLeft w:val="0"/>
                  <w:marRight w:val="0"/>
                  <w:marTop w:val="0"/>
                  <w:marBottom w:val="0"/>
                  <w:divBdr>
                    <w:top w:val="none" w:sz="0" w:space="0" w:color="auto"/>
                    <w:left w:val="none" w:sz="0" w:space="0" w:color="auto"/>
                    <w:bottom w:val="none" w:sz="0" w:space="0" w:color="auto"/>
                    <w:right w:val="none" w:sz="0" w:space="0" w:color="auto"/>
                  </w:divBdr>
                  <w:divsChild>
                    <w:div w:id="1166554047">
                      <w:marLeft w:val="0"/>
                      <w:marRight w:val="0"/>
                      <w:marTop w:val="0"/>
                      <w:marBottom w:val="0"/>
                      <w:divBdr>
                        <w:top w:val="none" w:sz="0" w:space="0" w:color="auto"/>
                        <w:left w:val="none" w:sz="0" w:space="0" w:color="auto"/>
                        <w:bottom w:val="none" w:sz="0" w:space="0" w:color="auto"/>
                        <w:right w:val="none" w:sz="0" w:space="0" w:color="auto"/>
                      </w:divBdr>
                      <w:divsChild>
                        <w:div w:id="2047370095">
                          <w:marLeft w:val="0"/>
                          <w:marRight w:val="0"/>
                          <w:marTop w:val="0"/>
                          <w:marBottom w:val="0"/>
                          <w:divBdr>
                            <w:top w:val="none" w:sz="0" w:space="0" w:color="auto"/>
                            <w:left w:val="none" w:sz="0" w:space="0" w:color="auto"/>
                            <w:bottom w:val="none" w:sz="0" w:space="0" w:color="auto"/>
                            <w:right w:val="none" w:sz="0" w:space="0" w:color="auto"/>
                          </w:divBdr>
                          <w:divsChild>
                            <w:div w:id="194470891">
                              <w:marLeft w:val="0"/>
                              <w:marRight w:val="0"/>
                              <w:marTop w:val="0"/>
                              <w:marBottom w:val="0"/>
                              <w:divBdr>
                                <w:top w:val="none" w:sz="0" w:space="0" w:color="auto"/>
                                <w:left w:val="none" w:sz="0" w:space="0" w:color="auto"/>
                                <w:bottom w:val="none" w:sz="0" w:space="0" w:color="auto"/>
                                <w:right w:val="none" w:sz="0" w:space="0" w:color="auto"/>
                              </w:divBdr>
                            </w:div>
                            <w:div w:id="293368196">
                              <w:marLeft w:val="0"/>
                              <w:marRight w:val="0"/>
                              <w:marTop w:val="0"/>
                              <w:marBottom w:val="0"/>
                              <w:divBdr>
                                <w:top w:val="none" w:sz="0" w:space="0" w:color="auto"/>
                                <w:left w:val="none" w:sz="0" w:space="0" w:color="auto"/>
                                <w:bottom w:val="none" w:sz="0" w:space="0" w:color="auto"/>
                                <w:right w:val="none" w:sz="0" w:space="0" w:color="auto"/>
                              </w:divBdr>
                              <w:divsChild>
                                <w:div w:id="396633878">
                                  <w:marLeft w:val="0"/>
                                  <w:marRight w:val="0"/>
                                  <w:marTop w:val="0"/>
                                  <w:marBottom w:val="0"/>
                                  <w:divBdr>
                                    <w:top w:val="none" w:sz="0" w:space="0" w:color="auto"/>
                                    <w:left w:val="none" w:sz="0" w:space="0" w:color="auto"/>
                                    <w:bottom w:val="none" w:sz="0" w:space="0" w:color="auto"/>
                                    <w:right w:val="none" w:sz="0" w:space="0" w:color="auto"/>
                                  </w:divBdr>
                                  <w:divsChild>
                                    <w:div w:id="949819068">
                                      <w:marLeft w:val="0"/>
                                      <w:marRight w:val="0"/>
                                      <w:marTop w:val="0"/>
                                      <w:marBottom w:val="0"/>
                                      <w:divBdr>
                                        <w:top w:val="none" w:sz="0" w:space="0" w:color="auto"/>
                                        <w:left w:val="none" w:sz="0" w:space="0" w:color="auto"/>
                                        <w:bottom w:val="none" w:sz="0" w:space="0" w:color="auto"/>
                                        <w:right w:val="none" w:sz="0" w:space="0" w:color="auto"/>
                                      </w:divBdr>
                                      <w:divsChild>
                                        <w:div w:id="869949902">
                                          <w:marLeft w:val="0"/>
                                          <w:marRight w:val="0"/>
                                          <w:marTop w:val="0"/>
                                          <w:marBottom w:val="0"/>
                                          <w:divBdr>
                                            <w:top w:val="none" w:sz="0" w:space="0" w:color="auto"/>
                                            <w:left w:val="none" w:sz="0" w:space="0" w:color="auto"/>
                                            <w:bottom w:val="none" w:sz="0" w:space="0" w:color="auto"/>
                                            <w:right w:val="none" w:sz="0" w:space="0" w:color="auto"/>
                                          </w:divBdr>
                                          <w:divsChild>
                                            <w:div w:id="170166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2164832">
      <w:bodyDiv w:val="1"/>
      <w:marLeft w:val="0"/>
      <w:marRight w:val="0"/>
      <w:marTop w:val="0"/>
      <w:marBottom w:val="0"/>
      <w:divBdr>
        <w:top w:val="none" w:sz="0" w:space="0" w:color="auto"/>
        <w:left w:val="none" w:sz="0" w:space="0" w:color="auto"/>
        <w:bottom w:val="none" w:sz="0" w:space="0" w:color="auto"/>
        <w:right w:val="none" w:sz="0" w:space="0" w:color="auto"/>
      </w:divBdr>
      <w:divsChild>
        <w:div w:id="252279323">
          <w:marLeft w:val="0"/>
          <w:marRight w:val="0"/>
          <w:marTop w:val="0"/>
          <w:marBottom w:val="0"/>
          <w:divBdr>
            <w:top w:val="none" w:sz="0" w:space="0" w:color="auto"/>
            <w:left w:val="none" w:sz="0" w:space="0" w:color="auto"/>
            <w:bottom w:val="none" w:sz="0" w:space="0" w:color="auto"/>
            <w:right w:val="none" w:sz="0" w:space="0" w:color="auto"/>
          </w:divBdr>
          <w:divsChild>
            <w:div w:id="1048070763">
              <w:marLeft w:val="0"/>
              <w:marRight w:val="0"/>
              <w:marTop w:val="0"/>
              <w:marBottom w:val="0"/>
              <w:divBdr>
                <w:top w:val="none" w:sz="0" w:space="0" w:color="auto"/>
                <w:left w:val="none" w:sz="0" w:space="0" w:color="auto"/>
                <w:bottom w:val="none" w:sz="0" w:space="0" w:color="auto"/>
                <w:right w:val="none" w:sz="0" w:space="0" w:color="auto"/>
              </w:divBdr>
              <w:divsChild>
                <w:div w:id="766538944">
                  <w:marLeft w:val="0"/>
                  <w:marRight w:val="0"/>
                  <w:marTop w:val="0"/>
                  <w:marBottom w:val="0"/>
                  <w:divBdr>
                    <w:top w:val="none" w:sz="0" w:space="0" w:color="auto"/>
                    <w:left w:val="none" w:sz="0" w:space="0" w:color="auto"/>
                    <w:bottom w:val="none" w:sz="0" w:space="0" w:color="auto"/>
                    <w:right w:val="none" w:sz="0" w:space="0" w:color="auto"/>
                  </w:divBdr>
                  <w:divsChild>
                    <w:div w:id="526413439">
                      <w:marLeft w:val="0"/>
                      <w:marRight w:val="0"/>
                      <w:marTop w:val="0"/>
                      <w:marBottom w:val="0"/>
                      <w:divBdr>
                        <w:top w:val="none" w:sz="0" w:space="0" w:color="auto"/>
                        <w:left w:val="none" w:sz="0" w:space="0" w:color="auto"/>
                        <w:bottom w:val="none" w:sz="0" w:space="0" w:color="auto"/>
                        <w:right w:val="none" w:sz="0" w:space="0" w:color="auto"/>
                      </w:divBdr>
                      <w:divsChild>
                        <w:div w:id="8190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966986">
                  <w:marLeft w:val="0"/>
                  <w:marRight w:val="0"/>
                  <w:marTop w:val="0"/>
                  <w:marBottom w:val="0"/>
                  <w:divBdr>
                    <w:top w:val="none" w:sz="0" w:space="0" w:color="auto"/>
                    <w:left w:val="none" w:sz="0" w:space="0" w:color="auto"/>
                    <w:bottom w:val="none" w:sz="0" w:space="0" w:color="auto"/>
                    <w:right w:val="none" w:sz="0" w:space="0" w:color="auto"/>
                  </w:divBdr>
                  <w:divsChild>
                    <w:div w:id="239948794">
                      <w:marLeft w:val="0"/>
                      <w:marRight w:val="0"/>
                      <w:marTop w:val="0"/>
                      <w:marBottom w:val="0"/>
                      <w:divBdr>
                        <w:top w:val="none" w:sz="0" w:space="0" w:color="auto"/>
                        <w:left w:val="none" w:sz="0" w:space="0" w:color="auto"/>
                        <w:bottom w:val="none" w:sz="0" w:space="0" w:color="auto"/>
                        <w:right w:val="none" w:sz="0" w:space="0" w:color="auto"/>
                      </w:divBdr>
                      <w:divsChild>
                        <w:div w:id="339820565">
                          <w:marLeft w:val="0"/>
                          <w:marRight w:val="0"/>
                          <w:marTop w:val="0"/>
                          <w:marBottom w:val="0"/>
                          <w:divBdr>
                            <w:top w:val="none" w:sz="0" w:space="0" w:color="auto"/>
                            <w:left w:val="none" w:sz="0" w:space="0" w:color="auto"/>
                            <w:bottom w:val="none" w:sz="0" w:space="0" w:color="auto"/>
                            <w:right w:val="none" w:sz="0" w:space="0" w:color="auto"/>
                          </w:divBdr>
                          <w:divsChild>
                            <w:div w:id="70518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947996">
          <w:marLeft w:val="0"/>
          <w:marRight w:val="0"/>
          <w:marTop w:val="0"/>
          <w:marBottom w:val="0"/>
          <w:divBdr>
            <w:top w:val="none" w:sz="0" w:space="0" w:color="auto"/>
            <w:left w:val="none" w:sz="0" w:space="0" w:color="auto"/>
            <w:bottom w:val="none" w:sz="0" w:space="0" w:color="auto"/>
            <w:right w:val="none" w:sz="0" w:space="0" w:color="auto"/>
          </w:divBdr>
          <w:divsChild>
            <w:div w:id="2059669507">
              <w:marLeft w:val="0"/>
              <w:marRight w:val="0"/>
              <w:marTop w:val="0"/>
              <w:marBottom w:val="0"/>
              <w:divBdr>
                <w:top w:val="none" w:sz="0" w:space="0" w:color="auto"/>
                <w:left w:val="none" w:sz="0" w:space="0" w:color="auto"/>
                <w:bottom w:val="none" w:sz="0" w:space="0" w:color="auto"/>
                <w:right w:val="none" w:sz="0" w:space="0" w:color="auto"/>
              </w:divBdr>
              <w:divsChild>
                <w:div w:id="686250067">
                  <w:marLeft w:val="0"/>
                  <w:marRight w:val="0"/>
                  <w:marTop w:val="0"/>
                  <w:marBottom w:val="0"/>
                  <w:divBdr>
                    <w:top w:val="none" w:sz="0" w:space="0" w:color="auto"/>
                    <w:left w:val="none" w:sz="0" w:space="0" w:color="auto"/>
                    <w:bottom w:val="none" w:sz="0" w:space="0" w:color="auto"/>
                    <w:right w:val="none" w:sz="0" w:space="0" w:color="auto"/>
                  </w:divBdr>
                  <w:divsChild>
                    <w:div w:id="1437797241">
                      <w:marLeft w:val="0"/>
                      <w:marRight w:val="0"/>
                      <w:marTop w:val="0"/>
                      <w:marBottom w:val="0"/>
                      <w:divBdr>
                        <w:top w:val="none" w:sz="0" w:space="0" w:color="auto"/>
                        <w:left w:val="none" w:sz="0" w:space="0" w:color="auto"/>
                        <w:bottom w:val="none" w:sz="0" w:space="0" w:color="auto"/>
                        <w:right w:val="none" w:sz="0" w:space="0" w:color="auto"/>
                      </w:divBdr>
                      <w:divsChild>
                        <w:div w:id="882519939">
                          <w:marLeft w:val="0"/>
                          <w:marRight w:val="0"/>
                          <w:marTop w:val="0"/>
                          <w:marBottom w:val="0"/>
                          <w:divBdr>
                            <w:top w:val="none" w:sz="0" w:space="0" w:color="auto"/>
                            <w:left w:val="none" w:sz="0" w:space="0" w:color="auto"/>
                            <w:bottom w:val="none" w:sz="0" w:space="0" w:color="auto"/>
                            <w:right w:val="none" w:sz="0" w:space="0" w:color="auto"/>
                          </w:divBdr>
                          <w:divsChild>
                            <w:div w:id="1242759588">
                              <w:marLeft w:val="0"/>
                              <w:marRight w:val="0"/>
                              <w:marTop w:val="0"/>
                              <w:marBottom w:val="0"/>
                              <w:divBdr>
                                <w:top w:val="none" w:sz="0" w:space="0" w:color="auto"/>
                                <w:left w:val="none" w:sz="0" w:space="0" w:color="auto"/>
                                <w:bottom w:val="none" w:sz="0" w:space="0" w:color="auto"/>
                                <w:right w:val="none" w:sz="0" w:space="0" w:color="auto"/>
                              </w:divBdr>
                            </w:div>
                            <w:div w:id="1102408806">
                              <w:marLeft w:val="0"/>
                              <w:marRight w:val="0"/>
                              <w:marTop w:val="0"/>
                              <w:marBottom w:val="0"/>
                              <w:divBdr>
                                <w:top w:val="none" w:sz="0" w:space="0" w:color="auto"/>
                                <w:left w:val="none" w:sz="0" w:space="0" w:color="auto"/>
                                <w:bottom w:val="none" w:sz="0" w:space="0" w:color="auto"/>
                                <w:right w:val="none" w:sz="0" w:space="0" w:color="auto"/>
                              </w:divBdr>
                              <w:divsChild>
                                <w:div w:id="230425882">
                                  <w:marLeft w:val="0"/>
                                  <w:marRight w:val="0"/>
                                  <w:marTop w:val="0"/>
                                  <w:marBottom w:val="0"/>
                                  <w:divBdr>
                                    <w:top w:val="none" w:sz="0" w:space="0" w:color="auto"/>
                                    <w:left w:val="none" w:sz="0" w:space="0" w:color="auto"/>
                                    <w:bottom w:val="none" w:sz="0" w:space="0" w:color="auto"/>
                                    <w:right w:val="none" w:sz="0" w:space="0" w:color="auto"/>
                                  </w:divBdr>
                                  <w:divsChild>
                                    <w:div w:id="1680934496">
                                      <w:marLeft w:val="0"/>
                                      <w:marRight w:val="0"/>
                                      <w:marTop w:val="0"/>
                                      <w:marBottom w:val="0"/>
                                      <w:divBdr>
                                        <w:top w:val="none" w:sz="0" w:space="0" w:color="auto"/>
                                        <w:left w:val="none" w:sz="0" w:space="0" w:color="auto"/>
                                        <w:bottom w:val="none" w:sz="0" w:space="0" w:color="auto"/>
                                        <w:right w:val="none" w:sz="0" w:space="0" w:color="auto"/>
                                      </w:divBdr>
                                      <w:divsChild>
                                        <w:div w:id="1909340467">
                                          <w:marLeft w:val="0"/>
                                          <w:marRight w:val="0"/>
                                          <w:marTop w:val="0"/>
                                          <w:marBottom w:val="0"/>
                                          <w:divBdr>
                                            <w:top w:val="none" w:sz="0" w:space="0" w:color="auto"/>
                                            <w:left w:val="none" w:sz="0" w:space="0" w:color="auto"/>
                                            <w:bottom w:val="none" w:sz="0" w:space="0" w:color="auto"/>
                                            <w:right w:val="none" w:sz="0" w:space="0" w:color="auto"/>
                                          </w:divBdr>
                                          <w:divsChild>
                                            <w:div w:id="18966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http://opentextbc.ca" TargetMode="External"/><Relationship Id="rId1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developer.com/mgmt/article.php/1561881/The-Importance-of-Post-Project-Reviews.htm" TargetMode="External"/><Relationship Id="rId17" Type="http://schemas.openxmlformats.org/officeDocument/2006/relationships/hyperlink" Target="https://www.accountingtools.com/articles/2017/5/14/target-costing" TargetMode="External"/><Relationship Id="rId2" Type="http://schemas.openxmlformats.org/officeDocument/2006/relationships/styles" Target="styles.xml"/><Relationship Id="rId16" Type="http://schemas.openxmlformats.org/officeDocument/2006/relationships/hyperlink" Target="https://www.solarpowerworldonline.com/2016/05/economic-theory-can-help-maximize-profits-solar-projec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javascript://" TargetMode="External"/><Relationship Id="rId5" Type="http://schemas.openxmlformats.org/officeDocument/2006/relationships/hyperlink" Target="javascript://" TargetMode="External"/><Relationship Id="rId15" Type="http://schemas.openxmlformats.org/officeDocument/2006/relationships/hyperlink" Target="javascript://" TargetMode="External"/><Relationship Id="rId10" Type="http://schemas.openxmlformats.org/officeDocument/2006/relationships/hyperlink" Target="https://www.lucidchart.com/blog/nailing-the-project-management-closure-proces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mi.org/learning/library/best-practices-create-project-office-491"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2381</Words>
  <Characters>13576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Gabriel Omunyalo</cp:lastModifiedBy>
  <cp:revision>2</cp:revision>
  <dcterms:created xsi:type="dcterms:W3CDTF">2020-04-29T21:15:00Z</dcterms:created>
  <dcterms:modified xsi:type="dcterms:W3CDTF">2020-04-29T21:15:00Z</dcterms:modified>
</cp:coreProperties>
</file>